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2CD60" w14:textId="2AE8E261" w:rsidR="00C44EE4" w:rsidRPr="000A64D8" w:rsidRDefault="00C44EE4" w:rsidP="00A4546B">
      <w:pPr>
        <w:tabs>
          <w:tab w:val="right" w:pos="10000"/>
        </w:tabs>
        <w:spacing w:after="0"/>
        <w:jc w:val="both"/>
        <w:rPr>
          <w:rFonts w:ascii="Arial" w:hAnsi="Arial" w:cs="Arial"/>
          <w:b/>
          <w:sz w:val="24"/>
          <w:szCs w:val="24"/>
        </w:rPr>
      </w:pPr>
      <w:r w:rsidRPr="000A64D8">
        <w:rPr>
          <w:rFonts w:ascii="Arial" w:hAnsi="Arial" w:cs="Arial"/>
          <w:b/>
          <w:sz w:val="24"/>
          <w:szCs w:val="24"/>
        </w:rPr>
        <w:t>3GPP TSG-RAN WG1 #</w:t>
      </w:r>
      <w:r w:rsidR="000A5B35">
        <w:rPr>
          <w:rFonts w:ascii="Arial" w:hAnsi="Arial" w:cs="Arial"/>
          <w:b/>
          <w:sz w:val="24"/>
          <w:szCs w:val="24"/>
        </w:rPr>
        <w:t>98bis</w:t>
      </w:r>
      <w:r w:rsidRPr="000A64D8">
        <w:rPr>
          <w:rFonts w:ascii="Arial" w:hAnsi="Arial" w:cs="Arial"/>
          <w:b/>
          <w:sz w:val="24"/>
          <w:szCs w:val="24"/>
        </w:rPr>
        <w:tab/>
      </w:r>
      <w:r w:rsidR="00585733" w:rsidRPr="00585733">
        <w:rPr>
          <w:rFonts w:ascii="Arial" w:hAnsi="Arial" w:cs="Arial"/>
          <w:b/>
          <w:sz w:val="24"/>
          <w:szCs w:val="24"/>
        </w:rPr>
        <w:t>R1-</w:t>
      </w:r>
      <w:r w:rsidR="000B0117" w:rsidRPr="000B0117">
        <w:t xml:space="preserve"> </w:t>
      </w:r>
      <w:r w:rsidR="0024062F" w:rsidRPr="0024062F">
        <w:rPr>
          <w:rFonts w:ascii="Arial" w:hAnsi="Arial" w:cs="Arial"/>
          <w:b/>
          <w:sz w:val="24"/>
          <w:szCs w:val="24"/>
        </w:rPr>
        <w:t>1913293</w:t>
      </w:r>
    </w:p>
    <w:p w14:paraId="690177A8" w14:textId="77777777" w:rsidR="000B0117" w:rsidRPr="00FF5C85" w:rsidRDefault="005B73BC" w:rsidP="000B0117">
      <w:pPr>
        <w:spacing w:after="0"/>
        <w:jc w:val="both"/>
        <w:rPr>
          <w:rFonts w:ascii="Arial" w:hAnsi="Arial" w:cs="Arial"/>
          <w:b/>
          <w:sz w:val="24"/>
          <w:szCs w:val="24"/>
        </w:rPr>
      </w:pPr>
      <w:r>
        <w:rPr>
          <w:rFonts w:ascii="Arial" w:hAnsi="Arial" w:cs="Arial"/>
          <w:b/>
          <w:sz w:val="24"/>
          <w:szCs w:val="24"/>
        </w:rPr>
        <w:t>18</w:t>
      </w:r>
      <w:r w:rsidR="00C44EE4" w:rsidRPr="00FF5C85">
        <w:rPr>
          <w:rFonts w:ascii="Arial" w:hAnsi="Arial" w:cs="Arial"/>
          <w:b/>
          <w:sz w:val="24"/>
          <w:szCs w:val="24"/>
          <w:vertAlign w:val="superscript"/>
        </w:rPr>
        <w:t>th</w:t>
      </w:r>
      <w:r w:rsidR="00C44EE4">
        <w:rPr>
          <w:rFonts w:ascii="Arial" w:hAnsi="Arial" w:cs="Arial"/>
          <w:b/>
          <w:sz w:val="24"/>
          <w:szCs w:val="24"/>
        </w:rPr>
        <w:t xml:space="preserve"> </w:t>
      </w:r>
      <w:r w:rsidR="00C44EE4" w:rsidRPr="00FF5C85">
        <w:rPr>
          <w:rFonts w:ascii="Arial" w:hAnsi="Arial" w:cs="Arial"/>
          <w:b/>
          <w:sz w:val="24"/>
          <w:szCs w:val="24"/>
        </w:rPr>
        <w:t xml:space="preserve">– </w:t>
      </w:r>
      <w:r w:rsidR="000A5B35">
        <w:rPr>
          <w:rFonts w:ascii="Arial" w:hAnsi="Arial" w:cs="Arial"/>
          <w:b/>
          <w:sz w:val="24"/>
          <w:szCs w:val="24"/>
        </w:rPr>
        <w:t>2</w:t>
      </w:r>
      <w:r>
        <w:rPr>
          <w:rFonts w:ascii="Arial" w:hAnsi="Arial" w:cs="Arial"/>
          <w:b/>
          <w:sz w:val="24"/>
          <w:szCs w:val="24"/>
        </w:rPr>
        <w:t>2</w:t>
      </w:r>
      <w:r w:rsidR="00C44EE4" w:rsidRPr="00FF5C85">
        <w:rPr>
          <w:rFonts w:ascii="Arial" w:hAnsi="Arial" w:cs="Arial"/>
          <w:b/>
          <w:sz w:val="24"/>
          <w:szCs w:val="24"/>
          <w:vertAlign w:val="superscript"/>
        </w:rPr>
        <w:t>th</w:t>
      </w:r>
      <w:r w:rsidR="00C44EE4" w:rsidRPr="00FF5C85">
        <w:rPr>
          <w:rFonts w:ascii="Arial" w:hAnsi="Arial" w:cs="Arial"/>
          <w:b/>
          <w:sz w:val="24"/>
          <w:szCs w:val="24"/>
        </w:rPr>
        <w:t xml:space="preserve"> </w:t>
      </w:r>
      <w:r>
        <w:rPr>
          <w:rFonts w:ascii="Arial" w:hAnsi="Arial" w:cs="Arial"/>
          <w:b/>
          <w:sz w:val="24"/>
          <w:szCs w:val="24"/>
        </w:rPr>
        <w:t xml:space="preserve">November </w:t>
      </w:r>
      <w:r w:rsidR="00C44EE4" w:rsidRPr="00FF5C85">
        <w:rPr>
          <w:rFonts w:ascii="Arial" w:hAnsi="Arial" w:cs="Arial"/>
          <w:b/>
          <w:sz w:val="24"/>
          <w:szCs w:val="24"/>
        </w:rPr>
        <w:t>201</w:t>
      </w:r>
      <w:r w:rsidR="000A5B35">
        <w:rPr>
          <w:rFonts w:ascii="Arial" w:hAnsi="Arial" w:cs="Arial"/>
          <w:b/>
          <w:sz w:val="24"/>
          <w:szCs w:val="24"/>
        </w:rPr>
        <w:t>9</w:t>
      </w:r>
      <w:r w:rsidR="000B0117">
        <w:rPr>
          <w:rFonts w:ascii="Arial" w:hAnsi="Arial" w:cs="Arial"/>
          <w:b/>
          <w:sz w:val="24"/>
          <w:szCs w:val="24"/>
        </w:rPr>
        <w:t>. Reno, USA</w:t>
      </w:r>
    </w:p>
    <w:p w14:paraId="0049217B" w14:textId="77777777" w:rsidR="00C44EE4" w:rsidRPr="000A64D8" w:rsidRDefault="00C44EE4" w:rsidP="00A4546B">
      <w:pPr>
        <w:pStyle w:val="Footer"/>
        <w:jc w:val="both"/>
        <w:rPr>
          <w:noProof w:val="0"/>
        </w:rPr>
      </w:pPr>
    </w:p>
    <w:p w14:paraId="10961E0A" w14:textId="3D62664C" w:rsidR="00C44EE4" w:rsidRPr="000A64D8" w:rsidRDefault="00C44EE4" w:rsidP="00A4546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A5B35">
        <w:rPr>
          <w:rFonts w:ascii="Arial" w:hAnsi="Arial"/>
          <w:sz w:val="24"/>
        </w:rPr>
        <w:t>7.2.4.2.2</w:t>
      </w:r>
    </w:p>
    <w:p w14:paraId="43B7F87D" w14:textId="77777777" w:rsidR="0068226B" w:rsidRPr="000A64D8" w:rsidRDefault="0068226B" w:rsidP="00A4546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70AB5538" w:rsidR="00C10599" w:rsidRPr="000A64D8" w:rsidRDefault="0068226B" w:rsidP="00A4546B">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A5B35" w:rsidRPr="00ED7BF7">
        <w:rPr>
          <w:rFonts w:ascii="Arial" w:hAnsi="Arial"/>
          <w:sz w:val="24"/>
        </w:rPr>
        <w:t>Sidelink Resource Allocation Mechanism for NR V2X</w:t>
      </w:r>
    </w:p>
    <w:p w14:paraId="43B7F87F" w14:textId="77777777" w:rsidR="0068226B" w:rsidRDefault="0068226B" w:rsidP="00A4546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77D8BF80" w14:textId="6C69AD0A" w:rsidR="004359A7" w:rsidRPr="00172F5C" w:rsidRDefault="004503F9" w:rsidP="00A4546B">
      <w:pPr>
        <w:pStyle w:val="Heading1"/>
        <w:jc w:val="both"/>
      </w:pPr>
      <w:bookmarkStart w:id="2" w:name="_Ref481748349"/>
      <w:r w:rsidRPr="00183CB7">
        <w:t>Introduction</w:t>
      </w:r>
      <w:bookmarkEnd w:id="2"/>
    </w:p>
    <w:p w14:paraId="7EBB4AC6" w14:textId="77777777" w:rsidR="00CB0BEB" w:rsidRDefault="00CB0BEB" w:rsidP="00A4546B">
      <w:pPr>
        <w:jc w:val="both"/>
      </w:pPr>
    </w:p>
    <w:p w14:paraId="4A7BE30B" w14:textId="446A651E" w:rsidR="000A5B35" w:rsidRDefault="000A5B35" w:rsidP="00F11E0C">
      <w:pPr>
        <w:jc w:val="both"/>
      </w:pPr>
      <w:r>
        <w:t>In RAN1 98</w:t>
      </w:r>
      <w:r w:rsidR="002D0A36">
        <w:t xml:space="preserve"> </w:t>
      </w:r>
      <w:r w:rsidR="002D0A36">
        <w:fldChar w:fldCharType="begin"/>
      </w:r>
      <w:r w:rsidR="002D0A36">
        <w:instrText xml:space="preserve"> REF _Ref24120952 \r \h </w:instrText>
      </w:r>
      <w:r w:rsidR="002D0A36">
        <w:fldChar w:fldCharType="separate"/>
      </w:r>
      <w:r w:rsidR="00437C3C">
        <w:t>[2]</w:t>
      </w:r>
      <w:r w:rsidR="002D0A36">
        <w:fldChar w:fldCharType="end"/>
      </w:r>
      <w:r>
        <w:t>, the following agreements were made regarding Mode-2 resource allocation:</w:t>
      </w:r>
    </w:p>
    <w:p w14:paraId="0DC1EFF2" w14:textId="77777777" w:rsidR="000A5B35" w:rsidRPr="00784472" w:rsidRDefault="000A5B35" w:rsidP="00A4546B">
      <w:pPr>
        <w:ind w:left="360"/>
        <w:jc w:val="both"/>
        <w:rPr>
          <w:highlight w:val="darkYellow"/>
          <w:lang w:eastAsia="x-none"/>
        </w:rPr>
      </w:pPr>
      <w:r w:rsidRPr="00784472">
        <w:rPr>
          <w:highlight w:val="darkYellow"/>
          <w:lang w:eastAsia="x-none"/>
        </w:rPr>
        <w:t>Working assumption:</w:t>
      </w:r>
    </w:p>
    <w:p w14:paraId="641ECD4F" w14:textId="77777777" w:rsidR="000A5B35" w:rsidRPr="00784472" w:rsidRDefault="000A5B35" w:rsidP="00A4546B">
      <w:pPr>
        <w:pStyle w:val="ListParagraph"/>
        <w:numPr>
          <w:ilvl w:val="0"/>
          <w:numId w:val="38"/>
        </w:numPr>
        <w:ind w:left="1080"/>
        <w:jc w:val="both"/>
      </w:pPr>
      <w:r w:rsidRPr="00784472">
        <w:t>An indication of a priority of a sidelink transmission is carried by SCI payload</w:t>
      </w:r>
    </w:p>
    <w:p w14:paraId="0CB74AF6" w14:textId="77777777" w:rsidR="000A5B35" w:rsidRPr="00784472" w:rsidRDefault="000A5B35" w:rsidP="00A4546B">
      <w:pPr>
        <w:pStyle w:val="ListParagraph"/>
        <w:numPr>
          <w:ilvl w:val="1"/>
          <w:numId w:val="38"/>
        </w:numPr>
        <w:ind w:left="1800"/>
        <w:jc w:val="both"/>
      </w:pPr>
      <w:r w:rsidRPr="00784472">
        <w:t>This indication is used for sensing and resource (re)selection procedures</w:t>
      </w:r>
    </w:p>
    <w:p w14:paraId="6EC36B1F" w14:textId="77777777" w:rsidR="000A5B35" w:rsidRPr="00784472" w:rsidRDefault="000A5B35" w:rsidP="00A4546B">
      <w:pPr>
        <w:pStyle w:val="ListParagraph"/>
        <w:numPr>
          <w:ilvl w:val="1"/>
          <w:numId w:val="38"/>
        </w:numPr>
        <w:ind w:left="1800"/>
        <w:jc w:val="both"/>
      </w:pPr>
      <w:r w:rsidRPr="00784472">
        <w:t>This priority is not necessarily the higher layer priority</w:t>
      </w:r>
    </w:p>
    <w:p w14:paraId="21E695CE" w14:textId="77777777" w:rsidR="000A5B35" w:rsidRPr="00A73927" w:rsidRDefault="000A5B35" w:rsidP="00A4546B">
      <w:pPr>
        <w:ind w:left="360"/>
        <w:jc w:val="both"/>
      </w:pPr>
      <w:r w:rsidRPr="00A73927">
        <w:rPr>
          <w:highlight w:val="green"/>
        </w:rPr>
        <w:t>Agreements</w:t>
      </w:r>
      <w:r w:rsidRPr="00A73927">
        <w:t>:</w:t>
      </w:r>
    </w:p>
    <w:p w14:paraId="260DD4CE" w14:textId="77777777" w:rsidR="000A5B35" w:rsidRPr="00A73927" w:rsidRDefault="000A5B35" w:rsidP="00A4546B">
      <w:pPr>
        <w:pStyle w:val="ListParagraph"/>
        <w:numPr>
          <w:ilvl w:val="0"/>
          <w:numId w:val="38"/>
        </w:numPr>
        <w:ind w:left="1080"/>
        <w:jc w:val="both"/>
      </w:pPr>
      <w:r w:rsidRPr="00A73927">
        <w:t>The resource (re-)selection procedure includes the following steps</w:t>
      </w:r>
    </w:p>
    <w:p w14:paraId="7BA9BBEC" w14:textId="77777777" w:rsidR="000A5B35" w:rsidRPr="00A73927" w:rsidRDefault="000A5B35" w:rsidP="00A4546B">
      <w:pPr>
        <w:pStyle w:val="ListParagraph"/>
        <w:numPr>
          <w:ilvl w:val="1"/>
          <w:numId w:val="38"/>
        </w:numPr>
        <w:ind w:left="1800"/>
        <w:jc w:val="both"/>
      </w:pPr>
      <w:r w:rsidRPr="00A73927">
        <w:t>Step 1: Identification of candidate resources</w:t>
      </w:r>
      <w:r w:rsidRPr="00A73927">
        <w:rPr>
          <w:color w:val="E7E6E6"/>
        </w:rPr>
        <w:t xml:space="preserve"> </w:t>
      </w:r>
      <w:r w:rsidRPr="00A73927">
        <w:t>within the resource selection window</w:t>
      </w:r>
    </w:p>
    <w:p w14:paraId="399B4BD0" w14:textId="77777777" w:rsidR="000A5B35" w:rsidRPr="00A73927" w:rsidRDefault="000A5B35" w:rsidP="00A4546B">
      <w:pPr>
        <w:pStyle w:val="ListParagraph"/>
        <w:numPr>
          <w:ilvl w:val="2"/>
          <w:numId w:val="38"/>
        </w:numPr>
        <w:ind w:left="2520"/>
        <w:jc w:val="both"/>
      </w:pPr>
      <w:r w:rsidRPr="00A73927">
        <w:t>FFS details</w:t>
      </w:r>
    </w:p>
    <w:p w14:paraId="15B846CD" w14:textId="77777777" w:rsidR="000A5B35" w:rsidRPr="00A73927" w:rsidRDefault="000A5B35" w:rsidP="00A4546B">
      <w:pPr>
        <w:pStyle w:val="ListParagraph"/>
        <w:numPr>
          <w:ilvl w:val="1"/>
          <w:numId w:val="38"/>
        </w:numPr>
        <w:ind w:left="1800"/>
        <w:jc w:val="both"/>
      </w:pPr>
      <w:r w:rsidRPr="00A73927">
        <w:t>Step 2: Resource selection for (re-)transmission(s) from the identified candidate resources</w:t>
      </w:r>
    </w:p>
    <w:p w14:paraId="5980F0F3" w14:textId="77777777" w:rsidR="000A5B35" w:rsidRPr="00A73927" w:rsidRDefault="000A5B35" w:rsidP="00A4546B">
      <w:pPr>
        <w:pStyle w:val="ListParagraph"/>
        <w:numPr>
          <w:ilvl w:val="2"/>
          <w:numId w:val="38"/>
        </w:numPr>
        <w:ind w:left="2520"/>
        <w:jc w:val="both"/>
      </w:pPr>
      <w:r w:rsidRPr="00A73927">
        <w:t>FFS details</w:t>
      </w:r>
    </w:p>
    <w:p w14:paraId="42A8893F" w14:textId="77777777" w:rsidR="000A5B35" w:rsidRPr="00E42A05" w:rsidRDefault="000A5B35" w:rsidP="00A4546B">
      <w:pPr>
        <w:ind w:left="360"/>
        <w:jc w:val="both"/>
      </w:pPr>
      <w:r w:rsidRPr="00E42A05">
        <w:rPr>
          <w:highlight w:val="green"/>
        </w:rPr>
        <w:t>Agreements</w:t>
      </w:r>
      <w:r w:rsidRPr="00E42A05">
        <w:t>:</w:t>
      </w:r>
    </w:p>
    <w:p w14:paraId="56A61019" w14:textId="77777777" w:rsidR="000A5B35" w:rsidRPr="00E42A05" w:rsidRDefault="000A5B35" w:rsidP="00A4546B">
      <w:pPr>
        <w:pStyle w:val="ListParagraph"/>
        <w:numPr>
          <w:ilvl w:val="0"/>
          <w:numId w:val="38"/>
        </w:numPr>
        <w:ind w:left="1080"/>
        <w:jc w:val="both"/>
      </w:pPr>
      <w:r w:rsidRPr="00E42A05">
        <w:t>In Step 1 of the resource (re-)selection procedure, a resource is not considered as a candidate resource if:</w:t>
      </w:r>
    </w:p>
    <w:p w14:paraId="3BC48399" w14:textId="77777777" w:rsidR="000A5B35" w:rsidRPr="00E42A05" w:rsidRDefault="000A5B35" w:rsidP="00A4546B">
      <w:pPr>
        <w:pStyle w:val="ListParagraph"/>
        <w:numPr>
          <w:ilvl w:val="1"/>
          <w:numId w:val="38"/>
        </w:numPr>
        <w:ind w:left="1800"/>
        <w:jc w:val="both"/>
      </w:pPr>
      <w:r w:rsidRPr="00E42A05">
        <w:t>The resource is indicated in a received SCI and the associated L1 SL-RSRP measurement is above an SL-RSRP threshold</w:t>
      </w:r>
    </w:p>
    <w:p w14:paraId="7CF9495D" w14:textId="77777777" w:rsidR="000A5B35" w:rsidRPr="00E42A05" w:rsidRDefault="000A5B35" w:rsidP="00A4546B">
      <w:pPr>
        <w:pStyle w:val="ListParagraph"/>
        <w:numPr>
          <w:ilvl w:val="2"/>
          <w:numId w:val="38"/>
        </w:numPr>
        <w:ind w:left="2520"/>
        <w:jc w:val="both"/>
      </w:pPr>
      <w:r w:rsidRPr="00E42A05">
        <w:t>The SL-RSRP threshold is at least a function of the priority of the SL transmission indicated in the received SCI and the priority of the transmission for which resources are being selected by the UE</w:t>
      </w:r>
    </w:p>
    <w:p w14:paraId="02806B40" w14:textId="2EC82DC1" w:rsidR="000A5B35" w:rsidRDefault="000A5B35" w:rsidP="00A4546B">
      <w:pPr>
        <w:pStyle w:val="ListParagraph"/>
        <w:numPr>
          <w:ilvl w:val="1"/>
          <w:numId w:val="38"/>
        </w:numPr>
        <w:ind w:left="1800"/>
        <w:jc w:val="both"/>
      </w:pPr>
      <w:r w:rsidRPr="00E42A05">
        <w:t>FFS details</w:t>
      </w:r>
    </w:p>
    <w:p w14:paraId="50901D14" w14:textId="22C98A4A" w:rsidR="00DD4224" w:rsidRDefault="00DD4224" w:rsidP="00DD4224">
      <w:pPr>
        <w:jc w:val="both"/>
      </w:pPr>
    </w:p>
    <w:p w14:paraId="28CB0037" w14:textId="25638985" w:rsidR="00DD4224" w:rsidRDefault="00DD4224" w:rsidP="00DD4224">
      <w:pPr>
        <w:jc w:val="both"/>
      </w:pPr>
      <w:r>
        <w:t>In RAN1 98bis</w:t>
      </w:r>
      <w:r w:rsidR="00ED0487">
        <w:t xml:space="preserve"> and subsequent email </w:t>
      </w:r>
      <w:r w:rsidR="00AB7876">
        <w:t>discussions</w:t>
      </w:r>
      <w:r w:rsidR="006241F7">
        <w:t xml:space="preserve"> </w:t>
      </w:r>
      <w:r w:rsidR="006241F7">
        <w:fldChar w:fldCharType="begin"/>
      </w:r>
      <w:r w:rsidR="006241F7">
        <w:instrText xml:space="preserve"> REF _Ref24120928 \r \h </w:instrText>
      </w:r>
      <w:r w:rsidR="006241F7">
        <w:fldChar w:fldCharType="separate"/>
      </w:r>
      <w:r w:rsidR="00437C3C">
        <w:t>[1]</w:t>
      </w:r>
      <w:r w:rsidR="006241F7">
        <w:fldChar w:fldCharType="end"/>
      </w:r>
      <w:r>
        <w:t>, further agreements were made regarding sensing and resource selection in Mode 2:</w:t>
      </w:r>
    </w:p>
    <w:p w14:paraId="096132EF" w14:textId="77777777" w:rsidR="00DD4224" w:rsidRPr="009E1525" w:rsidRDefault="00DD4224" w:rsidP="00DD4224">
      <w:pPr>
        <w:rPr>
          <w:lang w:eastAsia="x-none"/>
        </w:rPr>
      </w:pPr>
      <w:r w:rsidRPr="009E1525">
        <w:rPr>
          <w:highlight w:val="green"/>
          <w:lang w:eastAsia="x-none"/>
        </w:rPr>
        <w:t>Agreements</w:t>
      </w:r>
      <w:r w:rsidRPr="009E1525">
        <w:rPr>
          <w:lang w:eastAsia="x-none"/>
        </w:rPr>
        <w:t>:</w:t>
      </w:r>
    </w:p>
    <w:p w14:paraId="70EBA1C9" w14:textId="77777777" w:rsidR="00DD4224" w:rsidRPr="004008C1" w:rsidRDefault="00DD4224" w:rsidP="00DD4224">
      <w:pPr>
        <w:pStyle w:val="ListParagraph"/>
        <w:numPr>
          <w:ilvl w:val="0"/>
          <w:numId w:val="48"/>
        </w:numPr>
        <w:rPr>
          <w:szCs w:val="20"/>
        </w:rPr>
      </w:pPr>
      <w:r w:rsidRPr="004008C1">
        <w:rPr>
          <w:szCs w:val="20"/>
        </w:rPr>
        <w:t>In Step 1, when the ratio of identified candidate resources to the total number of resources in a resource selection window</w:t>
      </w:r>
      <w:r w:rsidRPr="004008C1">
        <w:rPr>
          <w:szCs w:val="20"/>
          <w:u w:val="single"/>
        </w:rPr>
        <w:t>,</w:t>
      </w:r>
      <w:r w:rsidRPr="004008C1">
        <w:rPr>
          <w:szCs w:val="20"/>
        </w:rPr>
        <w:t xml:space="preserve"> is less than X%, all configured thresholds are increased by Y dB and the resource identification procedure is repeated</w:t>
      </w:r>
    </w:p>
    <w:p w14:paraId="1AAA873F" w14:textId="77777777" w:rsidR="00DD4224" w:rsidRPr="001963F3" w:rsidRDefault="00DD4224" w:rsidP="00DD4224">
      <w:pPr>
        <w:pStyle w:val="ListParagraph"/>
        <w:numPr>
          <w:ilvl w:val="1"/>
          <w:numId w:val="48"/>
        </w:numPr>
        <w:rPr>
          <w:szCs w:val="20"/>
        </w:rPr>
      </w:pPr>
      <w:r w:rsidRPr="001963F3">
        <w:rPr>
          <w:szCs w:val="20"/>
        </w:rPr>
        <w:t xml:space="preserve">FFS value(s)/configurability of X </w:t>
      </w:r>
    </w:p>
    <w:p w14:paraId="1B132CAB" w14:textId="77777777" w:rsidR="00DD4224" w:rsidRPr="004008C1" w:rsidRDefault="00DD4224" w:rsidP="00DD4224">
      <w:pPr>
        <w:pStyle w:val="ListParagraph"/>
        <w:numPr>
          <w:ilvl w:val="2"/>
          <w:numId w:val="48"/>
        </w:numPr>
        <w:rPr>
          <w:szCs w:val="20"/>
        </w:rPr>
      </w:pPr>
      <w:r w:rsidRPr="004008C1">
        <w:rPr>
          <w:szCs w:val="20"/>
        </w:rPr>
        <w:t>At least one value of X=20</w:t>
      </w:r>
    </w:p>
    <w:p w14:paraId="49A5591D" w14:textId="77777777" w:rsidR="00DD4224" w:rsidRPr="004008C1" w:rsidRDefault="00DD4224" w:rsidP="00DD4224">
      <w:pPr>
        <w:pStyle w:val="ListParagraph"/>
        <w:numPr>
          <w:ilvl w:val="1"/>
          <w:numId w:val="48"/>
        </w:numPr>
        <w:rPr>
          <w:szCs w:val="20"/>
        </w:rPr>
      </w:pPr>
      <w:r w:rsidRPr="004008C1">
        <w:rPr>
          <w:szCs w:val="20"/>
        </w:rPr>
        <w:t>Y=3</w:t>
      </w:r>
    </w:p>
    <w:p w14:paraId="675881D4" w14:textId="77777777" w:rsidR="00DD4224" w:rsidRPr="004008C1" w:rsidRDefault="00DD4224" w:rsidP="00DD4224">
      <w:pPr>
        <w:pStyle w:val="ListParagraph"/>
        <w:numPr>
          <w:ilvl w:val="0"/>
          <w:numId w:val="48"/>
        </w:numPr>
        <w:rPr>
          <w:szCs w:val="20"/>
        </w:rPr>
      </w:pPr>
      <w:r w:rsidRPr="004008C1">
        <w:rPr>
          <w:szCs w:val="20"/>
        </w:rPr>
        <w:t>FFS other conditions to stop RSRP threshold increment, if any</w:t>
      </w:r>
    </w:p>
    <w:p w14:paraId="325887DF" w14:textId="77777777" w:rsidR="00DD4224" w:rsidRPr="00E42A05" w:rsidRDefault="00DD4224" w:rsidP="00DD4224">
      <w:pPr>
        <w:jc w:val="both"/>
      </w:pPr>
    </w:p>
    <w:p w14:paraId="27FDFF73" w14:textId="43761AE2" w:rsidR="004039C4" w:rsidRDefault="00AA0132" w:rsidP="004039C4">
      <w:pPr>
        <w:rPr>
          <w:color w:val="333300"/>
          <w:lang w:eastAsia="ja-JP"/>
        </w:rPr>
      </w:pPr>
      <w:r w:rsidRPr="00AA0132">
        <w:rPr>
          <w:rFonts w:ascii="Calibri" w:hAnsi="Calibri" w:cs="Calibri"/>
          <w:color w:val="1F497D"/>
          <w:sz w:val="22"/>
          <w:szCs w:val="22"/>
          <w:highlight w:val="green"/>
          <w:lang w:eastAsia="ja-JP"/>
        </w:rPr>
        <w:lastRenderedPageBreak/>
        <w:t>Email Agreement</w:t>
      </w:r>
    </w:p>
    <w:p w14:paraId="563DB71E" w14:textId="77777777" w:rsidR="004039C4" w:rsidRPr="00CB0BEB" w:rsidRDefault="004039C4" w:rsidP="004039C4">
      <w:pPr>
        <w:numPr>
          <w:ilvl w:val="0"/>
          <w:numId w:val="46"/>
        </w:numPr>
        <w:overflowPunct/>
        <w:autoSpaceDE/>
        <w:autoSpaceDN/>
        <w:adjustRightInd/>
        <w:spacing w:after="0"/>
        <w:textAlignment w:val="auto"/>
        <w:rPr>
          <w:rFonts w:ascii="MS PGothic" w:eastAsia="MS PGothic" w:hAnsi="MS PGothic"/>
          <w:lang w:eastAsia="ja-JP"/>
        </w:rPr>
      </w:pPr>
      <w:r w:rsidRPr="00CB0BEB">
        <w:rPr>
          <w:rFonts w:ascii="Calibri" w:eastAsia="Times New Roman" w:hAnsi="Calibri" w:cs="Calibri"/>
          <w:sz w:val="22"/>
          <w:szCs w:val="22"/>
          <w:lang w:eastAsia="ja-JP"/>
        </w:rPr>
        <w:t>When reservation of a sidelink resource for an initial transmission of a TB at least by an SCI associated with a different TB is disabled, N</w:t>
      </w:r>
      <w:r w:rsidRPr="00CB0BEB">
        <w:rPr>
          <w:rFonts w:ascii="Calibri" w:eastAsia="Times New Roman" w:hAnsi="Calibri" w:cs="Calibri"/>
          <w:sz w:val="22"/>
          <w:szCs w:val="22"/>
          <w:vertAlign w:val="subscript"/>
          <w:lang w:eastAsia="ja-JP"/>
        </w:rPr>
        <w:t>MAX</w:t>
      </w:r>
      <w:r w:rsidRPr="00CB0BEB">
        <w:rPr>
          <w:rFonts w:ascii="Calibri" w:eastAsia="Times New Roman" w:hAnsi="Calibri" w:cs="Calibri"/>
          <w:sz w:val="22"/>
          <w:szCs w:val="22"/>
          <w:lang w:eastAsia="ja-JP"/>
        </w:rPr>
        <w:t xml:space="preserve"> is 3 </w:t>
      </w:r>
    </w:p>
    <w:p w14:paraId="18A6D9A9" w14:textId="77777777" w:rsidR="004039C4" w:rsidRPr="00CB0BEB" w:rsidRDefault="004039C4" w:rsidP="004039C4">
      <w:pPr>
        <w:numPr>
          <w:ilvl w:val="1"/>
          <w:numId w:val="46"/>
        </w:numPr>
        <w:overflowPunct/>
        <w:autoSpaceDE/>
        <w:autoSpaceDN/>
        <w:adjustRightInd/>
        <w:spacing w:after="0"/>
        <w:textAlignment w:val="auto"/>
        <w:rPr>
          <w:rFonts w:ascii="Calibri" w:eastAsia="Times New Roman" w:hAnsi="Calibri" w:cs="Calibri"/>
          <w:sz w:val="22"/>
          <w:szCs w:val="22"/>
          <w:lang w:eastAsia="ja-JP"/>
        </w:rPr>
      </w:pPr>
      <w:r w:rsidRPr="00CB0BEB">
        <w:rPr>
          <w:rFonts w:ascii="Calibri" w:eastAsia="Times New Roman" w:hAnsi="Calibri" w:cs="Calibri"/>
          <w:sz w:val="22"/>
          <w:szCs w:val="22"/>
          <w:lang w:eastAsia="ja-JP"/>
        </w:rPr>
        <w:t>SCI signaling is designed to allow to indicate 1 or 2 or 3 resources at least of the same number of sub-channels with full flexibility in time and frequency position in a window W of a resource pool</w:t>
      </w:r>
      <w:r w:rsidRPr="00CB0BEB">
        <w:rPr>
          <w:rFonts w:eastAsia="Times New Roman"/>
          <w:lang w:eastAsia="ja-JP"/>
        </w:rPr>
        <w:t xml:space="preserve"> </w:t>
      </w:r>
    </w:p>
    <w:p w14:paraId="53F8E11D" w14:textId="77777777" w:rsidR="004039C4" w:rsidRPr="00CB0BEB" w:rsidRDefault="004039C4" w:rsidP="004039C4">
      <w:pPr>
        <w:numPr>
          <w:ilvl w:val="2"/>
          <w:numId w:val="46"/>
        </w:numPr>
        <w:overflowPunct/>
        <w:autoSpaceDE/>
        <w:autoSpaceDN/>
        <w:adjustRightInd/>
        <w:spacing w:after="0"/>
        <w:textAlignment w:val="auto"/>
        <w:rPr>
          <w:rFonts w:ascii="Calibri" w:eastAsia="Times New Roman" w:hAnsi="Calibri" w:cs="Calibri"/>
          <w:sz w:val="22"/>
          <w:szCs w:val="22"/>
          <w:lang w:eastAsia="ja-JP"/>
        </w:rPr>
      </w:pPr>
      <w:r w:rsidRPr="00CB0BEB">
        <w:rPr>
          <w:rFonts w:ascii="Calibri" w:eastAsia="Times New Roman" w:hAnsi="Calibri" w:cs="Calibri"/>
          <w:sz w:val="22"/>
          <w:szCs w:val="22"/>
          <w:lang w:eastAsia="ja-JP"/>
        </w:rPr>
        <w:t>FFS: if full flexibility is limited in some cases</w:t>
      </w:r>
    </w:p>
    <w:p w14:paraId="0DE102A2" w14:textId="77777777" w:rsidR="004039C4" w:rsidRPr="00CB0BEB" w:rsidRDefault="004039C4" w:rsidP="004039C4">
      <w:pPr>
        <w:numPr>
          <w:ilvl w:val="1"/>
          <w:numId w:val="46"/>
        </w:numPr>
        <w:overflowPunct/>
        <w:autoSpaceDE/>
        <w:autoSpaceDN/>
        <w:adjustRightInd/>
        <w:spacing w:after="0"/>
        <w:textAlignment w:val="auto"/>
        <w:rPr>
          <w:rFonts w:ascii="MS PGothic" w:eastAsia="MS PGothic" w:hAnsi="MS PGothic"/>
          <w:sz w:val="24"/>
          <w:szCs w:val="24"/>
          <w:lang w:eastAsia="ja-JP"/>
        </w:rPr>
      </w:pPr>
      <w:r w:rsidRPr="00CB0BEB">
        <w:rPr>
          <w:rFonts w:ascii="Calibri" w:eastAsia="Times New Roman" w:hAnsi="Calibri" w:cs="Calibri"/>
          <w:sz w:val="22"/>
          <w:szCs w:val="22"/>
          <w:lang w:eastAsia="ja-JP"/>
        </w:rPr>
        <w:t>Value 2 or 3 is (pre-)configured per resource pool</w:t>
      </w:r>
    </w:p>
    <w:p w14:paraId="0C2EC650" w14:textId="77777777" w:rsidR="004039C4" w:rsidRPr="00CB0BEB" w:rsidRDefault="004039C4" w:rsidP="004039C4">
      <w:pPr>
        <w:numPr>
          <w:ilvl w:val="1"/>
          <w:numId w:val="46"/>
        </w:numPr>
        <w:overflowPunct/>
        <w:autoSpaceDE/>
        <w:autoSpaceDN/>
        <w:adjustRightInd/>
        <w:spacing w:after="0"/>
        <w:textAlignment w:val="auto"/>
        <w:rPr>
          <w:rFonts w:ascii="MS PGothic" w:eastAsia="MS PGothic" w:hAnsi="MS PGothic"/>
          <w:lang w:eastAsia="ja-JP"/>
        </w:rPr>
      </w:pPr>
      <w:r w:rsidRPr="00CB0BEB">
        <w:rPr>
          <w:rFonts w:ascii="Calibri" w:eastAsia="Times New Roman" w:hAnsi="Calibri" w:cs="Calibri"/>
          <w:sz w:val="22"/>
          <w:szCs w:val="22"/>
          <w:lang w:eastAsia="ja-JP"/>
        </w:rPr>
        <w:t>FFS size of window W</w:t>
      </w:r>
    </w:p>
    <w:p w14:paraId="797AAD25" w14:textId="77777777" w:rsidR="004039C4" w:rsidRDefault="004039C4" w:rsidP="004039C4">
      <w:pPr>
        <w:rPr>
          <w:rFonts w:ascii="Calibri" w:eastAsiaTheme="minorHAnsi" w:hAnsi="Calibri" w:cs="Calibri"/>
          <w:color w:val="1F497D"/>
          <w:sz w:val="22"/>
          <w:szCs w:val="22"/>
          <w:highlight w:val="yellow"/>
          <w:lang w:eastAsia="ja-JP"/>
        </w:rPr>
      </w:pPr>
    </w:p>
    <w:p w14:paraId="72516C95" w14:textId="7C92DE0B" w:rsidR="004039C4" w:rsidRDefault="00AA0132" w:rsidP="004039C4">
      <w:pPr>
        <w:rPr>
          <w:color w:val="333300"/>
          <w:sz w:val="24"/>
          <w:szCs w:val="24"/>
          <w:lang w:eastAsia="ja-JP"/>
        </w:rPr>
      </w:pPr>
      <w:r w:rsidRPr="00AA0132">
        <w:rPr>
          <w:rFonts w:ascii="Calibri" w:hAnsi="Calibri" w:cs="Calibri"/>
          <w:color w:val="1F497D"/>
          <w:sz w:val="22"/>
          <w:szCs w:val="22"/>
          <w:highlight w:val="green"/>
          <w:lang w:eastAsia="ja-JP"/>
        </w:rPr>
        <w:t>Email Agreement</w:t>
      </w:r>
    </w:p>
    <w:p w14:paraId="38BF91FB" w14:textId="77777777" w:rsidR="004039C4" w:rsidRPr="00CA76A7" w:rsidRDefault="004039C4" w:rsidP="004039C4">
      <w:pPr>
        <w:numPr>
          <w:ilvl w:val="0"/>
          <w:numId w:val="47"/>
        </w:numPr>
        <w:overflowPunct/>
        <w:autoSpaceDE/>
        <w:autoSpaceDN/>
        <w:adjustRightInd/>
        <w:spacing w:after="0"/>
        <w:textAlignment w:val="auto"/>
        <w:rPr>
          <w:rFonts w:ascii="MS PGothic" w:eastAsia="MS PGothic" w:hAnsi="MS PGothic"/>
          <w:lang w:eastAsia="ja-JP"/>
        </w:rPr>
      </w:pPr>
      <w:r w:rsidRPr="00CA76A7">
        <w:rPr>
          <w:rFonts w:ascii="Calibri" w:eastAsia="Times New Roman" w:hAnsi="Calibri" w:cs="Calibri"/>
          <w:sz w:val="22"/>
          <w:szCs w:val="22"/>
          <w:lang w:eastAsia="ja-JP"/>
        </w:rPr>
        <w:t xml:space="preserve">When reservation of a sidelink resource for an initial transmission of a TB at least by an SCI associated with a different TB is enabled, select in RAN1#99 from the following: </w:t>
      </w:r>
    </w:p>
    <w:p w14:paraId="28501BC8" w14:textId="77777777" w:rsidR="004039C4" w:rsidRPr="00CA76A7" w:rsidRDefault="004039C4" w:rsidP="004039C4">
      <w:pPr>
        <w:numPr>
          <w:ilvl w:val="1"/>
          <w:numId w:val="47"/>
        </w:numPr>
        <w:overflowPunct/>
        <w:autoSpaceDE/>
        <w:autoSpaceDN/>
        <w:adjustRightInd/>
        <w:spacing w:after="0"/>
        <w:textAlignment w:val="auto"/>
        <w:rPr>
          <w:rFonts w:ascii="MS PGothic" w:eastAsia="MS PGothic" w:hAnsi="MS PGothic"/>
          <w:lang w:eastAsia="ja-JP"/>
        </w:rPr>
      </w:pPr>
      <w:r w:rsidRPr="00CA76A7">
        <w:rPr>
          <w:rFonts w:ascii="Calibri" w:eastAsia="Times New Roman" w:hAnsi="Calibri" w:cs="Calibri"/>
          <w:sz w:val="22"/>
          <w:szCs w:val="22"/>
          <w:lang w:eastAsia="ja-JP"/>
        </w:rPr>
        <w:t>Option 1-a. A period &gt; W is additionally signaled in SCI and the same reservation is applied with respect to resources indicated within N</w:t>
      </w:r>
      <w:r w:rsidRPr="00CA76A7">
        <w:rPr>
          <w:rFonts w:ascii="Calibri" w:eastAsia="Times New Roman" w:hAnsi="Calibri" w:cs="Calibri"/>
          <w:sz w:val="22"/>
          <w:szCs w:val="22"/>
          <w:vertAlign w:val="subscript"/>
          <w:lang w:eastAsia="ja-JP"/>
        </w:rPr>
        <w:t>MAX</w:t>
      </w:r>
      <w:r w:rsidRPr="00CA76A7">
        <w:rPr>
          <w:rFonts w:ascii="Calibri" w:eastAsia="Times New Roman" w:hAnsi="Calibri" w:cs="Calibri"/>
          <w:sz w:val="22"/>
          <w:szCs w:val="22"/>
          <w:lang w:eastAsia="ja-JP"/>
        </w:rPr>
        <w:t xml:space="preserve"> within window W at subsequent periods</w:t>
      </w:r>
      <w:r w:rsidRPr="00CA76A7">
        <w:rPr>
          <w:rFonts w:eastAsia="Times New Roman"/>
          <w:lang w:eastAsia="ja-JP"/>
        </w:rPr>
        <w:t xml:space="preserve"> </w:t>
      </w:r>
    </w:p>
    <w:p w14:paraId="24469A14" w14:textId="77777777" w:rsidR="004039C4" w:rsidRPr="00CA76A7" w:rsidRDefault="004039C4" w:rsidP="004039C4">
      <w:pPr>
        <w:numPr>
          <w:ilvl w:val="2"/>
          <w:numId w:val="47"/>
        </w:numPr>
        <w:overflowPunct/>
        <w:autoSpaceDE/>
        <w:autoSpaceDN/>
        <w:adjustRightInd/>
        <w:spacing w:after="0"/>
        <w:textAlignment w:val="auto"/>
        <w:rPr>
          <w:rFonts w:ascii="Calibri" w:eastAsia="Times New Roman" w:hAnsi="Calibri" w:cs="Calibri"/>
          <w:sz w:val="22"/>
          <w:szCs w:val="22"/>
          <w:lang w:eastAsia="ja-JP"/>
        </w:rPr>
      </w:pPr>
      <w:r w:rsidRPr="00CA76A7">
        <w:rPr>
          <w:rFonts w:ascii="Calibri" w:eastAsia="Times New Roman" w:hAnsi="Calibri" w:cs="Calibri"/>
          <w:sz w:val="22"/>
          <w:szCs w:val="22"/>
          <w:lang w:eastAsia="ja-JP"/>
        </w:rPr>
        <w:t>FFS number of subsequent reservation periods</w:t>
      </w:r>
    </w:p>
    <w:p w14:paraId="4391C39D" w14:textId="77777777" w:rsidR="004039C4" w:rsidRPr="00CA76A7" w:rsidRDefault="004039C4" w:rsidP="004039C4">
      <w:pPr>
        <w:numPr>
          <w:ilvl w:val="2"/>
          <w:numId w:val="47"/>
        </w:numPr>
        <w:overflowPunct/>
        <w:autoSpaceDE/>
        <w:autoSpaceDN/>
        <w:adjustRightInd/>
        <w:spacing w:after="0"/>
        <w:textAlignment w:val="auto"/>
        <w:rPr>
          <w:rFonts w:ascii="Calibri" w:eastAsia="Times New Roman" w:hAnsi="Calibri" w:cs="Calibri"/>
          <w:sz w:val="22"/>
          <w:szCs w:val="22"/>
          <w:lang w:eastAsia="ja-JP"/>
        </w:rPr>
      </w:pPr>
      <w:r w:rsidRPr="00CA76A7">
        <w:rPr>
          <w:rFonts w:ascii="Calibri" w:eastAsia="Times New Roman" w:hAnsi="Calibri" w:cs="Calibri"/>
          <w:sz w:val="22"/>
          <w:szCs w:val="22"/>
          <w:lang w:eastAsia="ja-JP"/>
        </w:rPr>
        <w:t>FFS N</w:t>
      </w:r>
      <w:r w:rsidRPr="00CA76A7">
        <w:rPr>
          <w:rFonts w:ascii="Calibri" w:eastAsia="Times New Roman" w:hAnsi="Calibri" w:cs="Calibri"/>
          <w:sz w:val="22"/>
          <w:szCs w:val="22"/>
          <w:vertAlign w:val="subscript"/>
          <w:lang w:eastAsia="ja-JP"/>
        </w:rPr>
        <w:t>MAX</w:t>
      </w:r>
      <w:r w:rsidRPr="00CA76A7">
        <w:rPr>
          <w:rFonts w:ascii="Calibri" w:eastAsia="Times New Roman" w:hAnsi="Calibri" w:cs="Calibri"/>
          <w:sz w:val="22"/>
          <w:szCs w:val="22"/>
          <w:lang w:eastAsia="ja-JP"/>
        </w:rPr>
        <w:t xml:space="preserve"> is always same regardless if a period &gt; W is additionally signaled or not for SCI size perspective. </w:t>
      </w:r>
    </w:p>
    <w:p w14:paraId="4A0A296A" w14:textId="77777777" w:rsidR="004039C4" w:rsidRPr="00CA76A7" w:rsidRDefault="004039C4" w:rsidP="004039C4">
      <w:pPr>
        <w:numPr>
          <w:ilvl w:val="1"/>
          <w:numId w:val="47"/>
        </w:numPr>
        <w:overflowPunct/>
        <w:autoSpaceDE/>
        <w:autoSpaceDN/>
        <w:adjustRightInd/>
        <w:spacing w:after="0"/>
        <w:textAlignment w:val="auto"/>
        <w:rPr>
          <w:rFonts w:ascii="Calibri" w:eastAsia="Times New Roman" w:hAnsi="Calibri" w:cs="Calibri"/>
          <w:sz w:val="22"/>
          <w:szCs w:val="22"/>
          <w:lang w:eastAsia="ja-JP"/>
        </w:rPr>
      </w:pPr>
      <w:r w:rsidRPr="00CA76A7">
        <w:rPr>
          <w:rFonts w:ascii="Calibri" w:eastAsia="Times New Roman" w:hAnsi="Calibri" w:cs="Calibri"/>
          <w:sz w:val="22"/>
          <w:szCs w:val="22"/>
          <w:lang w:eastAsia="ja-JP"/>
        </w:rPr>
        <w:t>Option 1-b. A time gap &gt; W is additionally signaled in SCI and the same reservation is applied with respect to resources indicated within N</w:t>
      </w:r>
      <w:r w:rsidRPr="00CA76A7">
        <w:rPr>
          <w:rFonts w:ascii="Calibri" w:eastAsia="Times New Roman" w:hAnsi="Calibri" w:cs="Calibri"/>
          <w:sz w:val="22"/>
          <w:szCs w:val="22"/>
          <w:vertAlign w:val="subscript"/>
          <w:lang w:eastAsia="ja-JP"/>
        </w:rPr>
        <w:t>MAX</w:t>
      </w:r>
      <w:r w:rsidRPr="00CA76A7">
        <w:rPr>
          <w:rFonts w:ascii="Calibri" w:eastAsia="Times New Roman" w:hAnsi="Calibri" w:cs="Calibri"/>
          <w:sz w:val="22"/>
          <w:szCs w:val="22"/>
          <w:lang w:eastAsia="ja-JP"/>
        </w:rPr>
        <w:t xml:space="preserve"> within window W at resources indicated by the time gap</w:t>
      </w:r>
      <w:r w:rsidRPr="00CA76A7">
        <w:rPr>
          <w:rFonts w:eastAsia="Times New Roman"/>
          <w:lang w:eastAsia="ja-JP"/>
        </w:rPr>
        <w:t xml:space="preserve"> </w:t>
      </w:r>
    </w:p>
    <w:p w14:paraId="02E39703" w14:textId="77777777" w:rsidR="004039C4" w:rsidRPr="00CA76A7" w:rsidRDefault="004039C4" w:rsidP="004039C4">
      <w:pPr>
        <w:numPr>
          <w:ilvl w:val="2"/>
          <w:numId w:val="47"/>
        </w:numPr>
        <w:overflowPunct/>
        <w:autoSpaceDE/>
        <w:autoSpaceDN/>
        <w:adjustRightInd/>
        <w:spacing w:after="0"/>
        <w:textAlignment w:val="auto"/>
        <w:rPr>
          <w:rFonts w:ascii="Calibri" w:eastAsia="Times New Roman" w:hAnsi="Calibri" w:cs="Calibri"/>
          <w:sz w:val="22"/>
          <w:szCs w:val="22"/>
          <w:lang w:eastAsia="ja-JP"/>
        </w:rPr>
      </w:pPr>
      <w:r w:rsidRPr="00CA76A7">
        <w:rPr>
          <w:rFonts w:ascii="Calibri" w:eastAsia="Times New Roman" w:hAnsi="Calibri" w:cs="Calibri"/>
          <w:sz w:val="22"/>
          <w:szCs w:val="22"/>
          <w:lang w:eastAsia="ja-JP"/>
        </w:rPr>
        <w:t>FFS N</w:t>
      </w:r>
      <w:r w:rsidRPr="00CA76A7">
        <w:rPr>
          <w:rFonts w:ascii="Calibri" w:eastAsia="Times New Roman" w:hAnsi="Calibri" w:cs="Calibri"/>
          <w:sz w:val="22"/>
          <w:szCs w:val="22"/>
          <w:vertAlign w:val="subscript"/>
          <w:lang w:eastAsia="ja-JP"/>
        </w:rPr>
        <w:t>MAX</w:t>
      </w:r>
      <w:r w:rsidRPr="00CA76A7">
        <w:rPr>
          <w:rFonts w:ascii="Calibri" w:eastAsia="Times New Roman" w:hAnsi="Calibri" w:cs="Calibri"/>
          <w:sz w:val="22"/>
          <w:szCs w:val="22"/>
          <w:lang w:eastAsia="ja-JP"/>
        </w:rPr>
        <w:t xml:space="preserve"> is always same regardless if a time gap &gt; W is additionally signaled or not for SCI size perspective. </w:t>
      </w:r>
    </w:p>
    <w:p w14:paraId="7024F6D9" w14:textId="77777777" w:rsidR="004039C4" w:rsidRPr="00CA76A7" w:rsidRDefault="004039C4" w:rsidP="004039C4">
      <w:pPr>
        <w:numPr>
          <w:ilvl w:val="1"/>
          <w:numId w:val="47"/>
        </w:numPr>
        <w:overflowPunct/>
        <w:autoSpaceDE/>
        <w:autoSpaceDN/>
        <w:adjustRightInd/>
        <w:spacing w:after="0"/>
        <w:textAlignment w:val="auto"/>
        <w:rPr>
          <w:rFonts w:ascii="MS PGothic" w:eastAsia="MS PGothic" w:hAnsi="MS PGothic"/>
          <w:sz w:val="24"/>
          <w:szCs w:val="24"/>
          <w:lang w:eastAsia="ja-JP"/>
        </w:rPr>
      </w:pPr>
      <w:r w:rsidRPr="00CA76A7">
        <w:rPr>
          <w:rFonts w:ascii="Calibri" w:eastAsia="Times New Roman" w:hAnsi="Calibri" w:cs="Calibri"/>
          <w:sz w:val="22"/>
          <w:szCs w:val="22"/>
          <w:lang w:eastAsia="ja-JP"/>
        </w:rPr>
        <w:t>Option 2. There is no additional field (NDI and HARQ ID are used at the moment of SCI reception) to distinguish reservation for another TB, and at least one of N</w:t>
      </w:r>
      <w:r w:rsidRPr="00CA76A7">
        <w:rPr>
          <w:rFonts w:ascii="Calibri" w:eastAsia="Times New Roman" w:hAnsi="Calibri" w:cs="Calibri"/>
          <w:sz w:val="22"/>
          <w:szCs w:val="22"/>
          <w:vertAlign w:val="subscript"/>
          <w:lang w:eastAsia="ja-JP"/>
        </w:rPr>
        <w:t>MAX</w:t>
      </w:r>
      <w:r w:rsidRPr="00CA76A7">
        <w:rPr>
          <w:rFonts w:ascii="Calibri" w:eastAsia="Times New Roman" w:hAnsi="Calibri" w:cs="Calibri"/>
          <w:sz w:val="22"/>
          <w:szCs w:val="22"/>
          <w:lang w:eastAsia="ja-JP"/>
        </w:rPr>
        <w:t xml:space="preserve"> resources can be signaled beyond window W</w:t>
      </w:r>
    </w:p>
    <w:p w14:paraId="537FA472" w14:textId="77777777" w:rsidR="00F422B2" w:rsidRDefault="00F422B2" w:rsidP="00A4546B">
      <w:pPr>
        <w:jc w:val="both"/>
      </w:pPr>
    </w:p>
    <w:p w14:paraId="139F3079" w14:textId="101028E3" w:rsidR="000A5B35" w:rsidRDefault="000A5B35" w:rsidP="00A4546B">
      <w:pPr>
        <w:jc w:val="both"/>
      </w:pPr>
      <w:r>
        <w:t xml:space="preserve">In this contribution, we present the elements needed to complete the Mode-2 design and achieve good performance and latency. Specifically, we provide details on </w:t>
      </w:r>
      <w:r w:rsidR="00A14631">
        <w:t xml:space="preserve">reservations, </w:t>
      </w:r>
      <w:r>
        <w:t>sensing, resource selection, and retransmission.</w:t>
      </w:r>
      <w:r w:rsidR="00BA6575">
        <w:t xml:space="preserve"> As well as associated resource allocation and signaling mechanisms</w:t>
      </w:r>
    </w:p>
    <w:p w14:paraId="56FD427D" w14:textId="09C0EB85" w:rsidR="00B1057F" w:rsidRDefault="00B1057F" w:rsidP="00B1057F">
      <w:pPr>
        <w:pStyle w:val="Heading1"/>
      </w:pPr>
      <w:r>
        <w:t>Reservation Details</w:t>
      </w:r>
    </w:p>
    <w:p w14:paraId="5AC127AC" w14:textId="0887AA60" w:rsidR="00CE6CC3" w:rsidRPr="00CA76A7" w:rsidRDefault="00B1057F" w:rsidP="00AA2D9A">
      <w:pPr>
        <w:jc w:val="both"/>
        <w:rPr>
          <w:rFonts w:ascii="MS PGothic" w:eastAsia="MS PGothic" w:hAnsi="MS PGothic"/>
          <w:sz w:val="24"/>
          <w:szCs w:val="24"/>
          <w:lang w:eastAsia="ja-JP"/>
        </w:rPr>
      </w:pPr>
      <w:r>
        <w:rPr>
          <w:lang w:val="en-GB"/>
        </w:rPr>
        <w:t xml:space="preserve">It was agreed that SCI will support </w:t>
      </w:r>
      <w:r w:rsidR="00F13972">
        <w:rPr>
          <w:lang w:val="en-GB"/>
        </w:rPr>
        <w:t xml:space="preserve">up to </w:t>
      </w:r>
      <w:r>
        <w:rPr>
          <w:lang w:val="en-GB"/>
        </w:rPr>
        <w:t>3 reservations and that the initial transmission of a TB can be reserved by an SCI reserving transmission for another TB</w:t>
      </w:r>
    </w:p>
    <w:p w14:paraId="54DDC7AF" w14:textId="5F73262C" w:rsidR="00B1057F" w:rsidRDefault="00B1057F" w:rsidP="00B1057F">
      <w:pPr>
        <w:jc w:val="both"/>
        <w:rPr>
          <w:lang w:val="en-GB"/>
        </w:rPr>
      </w:pPr>
      <w:r>
        <w:rPr>
          <w:lang w:val="en-GB"/>
        </w:rPr>
        <w:t xml:space="preserve">The first detail to address is the </w:t>
      </w:r>
      <w:r w:rsidR="008848AC">
        <w:rPr>
          <w:lang w:val="en-GB"/>
        </w:rPr>
        <w:t xml:space="preserve">frequency-domain </w:t>
      </w:r>
      <w:r>
        <w:rPr>
          <w:lang w:val="en-GB"/>
        </w:rPr>
        <w:t xml:space="preserve">resource allocation for each of the transmissions. Since </w:t>
      </w:r>
      <w:r w:rsidR="00F13972">
        <w:rPr>
          <w:lang w:val="en-GB"/>
        </w:rPr>
        <w:t>up to three</w:t>
      </w:r>
      <w:r>
        <w:rPr>
          <w:lang w:val="en-GB"/>
        </w:rPr>
        <w:t xml:space="preserve"> reservations will be supported per SCI, and </w:t>
      </w:r>
      <w:r w:rsidR="00516EB4">
        <w:rPr>
          <w:lang w:val="en-GB"/>
        </w:rPr>
        <w:t xml:space="preserve">especially </w:t>
      </w:r>
      <w:r>
        <w:rPr>
          <w:lang w:val="en-GB"/>
        </w:rPr>
        <w:t>in the presence of feedback-based retransmission, allowing the reservations to have different number of allocated RBs (or sub-channels) improves overall resource utilization. This is achiev</w:t>
      </w:r>
      <w:r w:rsidR="003F6F83">
        <w:rPr>
          <w:lang w:val="en-GB"/>
        </w:rPr>
        <w:t>ed</w:t>
      </w:r>
      <w:r>
        <w:rPr>
          <w:lang w:val="en-GB"/>
        </w:rPr>
        <w:t xml:space="preserve"> by enabling the UE to use higher spectral efficiency (fewer resources) for the initial transmission, but reserve more resources for a potential retransmission that is only used if necessary and whose resources can be released </w:t>
      </w:r>
      <w:r w:rsidR="00523C16">
        <w:rPr>
          <w:lang w:val="en-GB"/>
        </w:rPr>
        <w:t xml:space="preserve">to other UEs </w:t>
      </w:r>
      <w:r>
        <w:rPr>
          <w:lang w:val="en-GB"/>
        </w:rPr>
        <w:t xml:space="preserve">as described in Section </w:t>
      </w:r>
      <w:r>
        <w:rPr>
          <w:lang w:val="en-GB"/>
        </w:rPr>
        <w:fldChar w:fldCharType="begin"/>
      </w:r>
      <w:r>
        <w:rPr>
          <w:lang w:val="en-GB"/>
        </w:rPr>
        <w:instrText xml:space="preserve"> REF _Ref21363377 \r \h  \* MERGEFORMAT </w:instrText>
      </w:r>
      <w:r>
        <w:rPr>
          <w:lang w:val="en-GB"/>
        </w:rPr>
      </w:r>
      <w:r>
        <w:rPr>
          <w:lang w:val="en-GB"/>
        </w:rPr>
        <w:fldChar w:fldCharType="separate"/>
      </w:r>
      <w:r w:rsidR="00437C3C">
        <w:rPr>
          <w:lang w:val="en-GB"/>
        </w:rPr>
        <w:t>4</w:t>
      </w:r>
      <w:r>
        <w:rPr>
          <w:lang w:val="en-GB"/>
        </w:rPr>
        <w:fldChar w:fldCharType="end"/>
      </w:r>
      <w:r>
        <w:rPr>
          <w:lang w:val="en-GB"/>
        </w:rPr>
        <w:t>. For the case where the reservations are for different TBs, confining both reservations to the same number of RBs is unnecessarily restrictive and could limit the UE</w:t>
      </w:r>
      <w:r w:rsidR="00943E46">
        <w:rPr>
          <w:lang w:val="en-GB"/>
        </w:rPr>
        <w:t>’</w:t>
      </w:r>
      <w:r>
        <w:rPr>
          <w:lang w:val="en-GB"/>
        </w:rPr>
        <w:t>s ability to utilize a desired MCS for the TBS</w:t>
      </w:r>
      <w:r w:rsidR="003B2A3A">
        <w:rPr>
          <w:lang w:val="en-GB"/>
        </w:rPr>
        <w:t>, or could even</w:t>
      </w:r>
      <w:r w:rsidR="00A4532C">
        <w:rPr>
          <w:lang w:val="en-GB"/>
        </w:rPr>
        <w:t xml:space="preserve"> lead to the UE not being able to achieve a TBS at all depending on</w:t>
      </w:r>
      <w:r w:rsidR="00AD5B6C">
        <w:rPr>
          <w:lang w:val="en-GB"/>
        </w:rPr>
        <w:t xml:space="preserve"> configured MCS restrictions</w:t>
      </w:r>
      <w:r>
        <w:rPr>
          <w:lang w:val="en-GB"/>
        </w:rPr>
        <w:t xml:space="preserve">. Based on these considerations, we proposed that reservations in an SCI can have </w:t>
      </w:r>
      <w:r w:rsidR="009C7895">
        <w:rPr>
          <w:lang w:val="en-GB"/>
        </w:rPr>
        <w:t xml:space="preserve">a </w:t>
      </w:r>
      <w:r>
        <w:rPr>
          <w:lang w:val="en-GB"/>
        </w:rPr>
        <w:t>different number of allocated RBs</w:t>
      </w:r>
      <w:r w:rsidR="009C7895">
        <w:rPr>
          <w:lang w:val="en-GB"/>
        </w:rPr>
        <w:t xml:space="preserve"> (sub-channels).</w:t>
      </w:r>
    </w:p>
    <w:p w14:paraId="5211ED8A" w14:textId="21091867" w:rsidR="009C7895" w:rsidRDefault="009C7895" w:rsidP="009C7895">
      <w:pPr>
        <w:pStyle w:val="Caption"/>
      </w:pPr>
      <w:bookmarkStart w:id="3" w:name="_Toc24125424"/>
      <w:r>
        <w:t xml:space="preserve">Proposal </w:t>
      </w:r>
      <w:r w:rsidR="005B02EA">
        <w:fldChar w:fldCharType="begin"/>
      </w:r>
      <w:r w:rsidR="005B02EA">
        <w:instrText xml:space="preserve"> SEQ Proposal \* ARABIC </w:instrText>
      </w:r>
      <w:r w:rsidR="005B02EA">
        <w:fldChar w:fldCharType="separate"/>
      </w:r>
      <w:r w:rsidR="00437C3C">
        <w:rPr>
          <w:noProof/>
        </w:rPr>
        <w:t>1</w:t>
      </w:r>
      <w:r w:rsidR="005B02EA">
        <w:rPr>
          <w:noProof/>
        </w:rPr>
        <w:fldChar w:fldCharType="end"/>
      </w:r>
      <w:r>
        <w:t>: Reservations in an SCI can have a different number of allocated RBs (sub-channels).</w:t>
      </w:r>
      <w:bookmarkEnd w:id="3"/>
    </w:p>
    <w:p w14:paraId="00D4050E" w14:textId="29E0CAD6" w:rsidR="0022636C" w:rsidRPr="006672EF" w:rsidRDefault="00C76FAD" w:rsidP="0022636C">
      <w:pPr>
        <w:jc w:val="both"/>
      </w:pPr>
      <w:r>
        <w:t>Since SCI can contain multiple reservation, adding additional signaling to indicate that a reservation is for periodic traffic is unnecessary and can be achieved by the currently-agreed reservation mechanism.</w:t>
      </w:r>
      <w:r w:rsidR="0022636C">
        <w:t xml:space="preserve"> Moreover, a key </w:t>
      </w:r>
      <w:r w:rsidR="0022636C" w:rsidRPr="006672EF">
        <w:t xml:space="preserve">feature in NR V2X is </w:t>
      </w:r>
      <w:r w:rsidR="0022636C" w:rsidRPr="006672EF">
        <w:lastRenderedPageBreak/>
        <w:t>support for aperiodic traffic. This brings up new use cases for signaling reservations for different TBs in the same SCI. One example is to reserve resources for different TBs belonging to the same packet (after upper-layer segmentation). Another is to reserve resources for an aperiodic packet that arrives while transmission for another is ongoing.</w:t>
      </w:r>
      <w:r w:rsidR="00147D33">
        <w:t xml:space="preserve"> The flexibility of being able to </w:t>
      </w:r>
      <w:r w:rsidR="00630E59">
        <w:t xml:space="preserve">utilize reservations for </w:t>
      </w:r>
    </w:p>
    <w:p w14:paraId="1854DF16" w14:textId="1F3DF08C" w:rsidR="00C76FAD" w:rsidRDefault="00C76FAD" w:rsidP="00C76FAD">
      <w:pPr>
        <w:pStyle w:val="Caption"/>
      </w:pPr>
      <w:bookmarkStart w:id="4" w:name="_Toc24125425"/>
      <w:r>
        <w:t xml:space="preserve">Proposal </w:t>
      </w:r>
      <w:r w:rsidR="005B02EA">
        <w:fldChar w:fldCharType="begin"/>
      </w:r>
      <w:r w:rsidR="005B02EA">
        <w:instrText xml:space="preserve"> SEQ Proposal \* ARABIC </w:instrText>
      </w:r>
      <w:r w:rsidR="005B02EA">
        <w:fldChar w:fldCharType="separate"/>
      </w:r>
      <w:r w:rsidR="00437C3C">
        <w:rPr>
          <w:noProof/>
        </w:rPr>
        <w:t>2</w:t>
      </w:r>
      <w:r w:rsidR="005B02EA">
        <w:rPr>
          <w:noProof/>
        </w:rPr>
        <w:fldChar w:fldCharType="end"/>
      </w:r>
      <w:r>
        <w:t xml:space="preserve">: </w:t>
      </w:r>
      <w:r w:rsidR="00241F86" w:rsidRPr="00241F86">
        <w:t>There is no additional field (NDI and HARQ ID are used at the moment of SCI reception) to distinguish reservation for another TB, and at least one of NMAX resources can be signaled beyond window W</w:t>
      </w:r>
      <w:r w:rsidR="00241F86">
        <w:t>.</w:t>
      </w:r>
      <w:bookmarkEnd w:id="4"/>
    </w:p>
    <w:p w14:paraId="5179ADE0" w14:textId="20E59D61" w:rsidR="006D4AB7" w:rsidRDefault="00947059" w:rsidP="00A4546B">
      <w:pPr>
        <w:pStyle w:val="Heading1"/>
        <w:jc w:val="both"/>
      </w:pPr>
      <w:r>
        <w:t xml:space="preserve">Sensing and </w:t>
      </w:r>
      <w:r w:rsidR="003F30A8">
        <w:t>Resource Selection Procedure</w:t>
      </w:r>
    </w:p>
    <w:p w14:paraId="400DDCB8" w14:textId="49FDA5EA" w:rsidR="003F30A8" w:rsidRDefault="003F30A8" w:rsidP="00A4546B">
      <w:pPr>
        <w:jc w:val="both"/>
      </w:pPr>
      <w:r>
        <w:t>A general framework for the Mode-2 resource selection procedure was agreed</w:t>
      </w:r>
      <w:r w:rsidR="005D3C1D">
        <w:t xml:space="preserve"> in RAN1</w:t>
      </w:r>
      <w:r>
        <w:t xml:space="preserve">. It comprises two general steps: identification of candidate resources and resource selection. </w:t>
      </w:r>
      <w:r w:rsidR="00947059">
        <w:t xml:space="preserve">In this section, we discuss general design principle for Mode 2, then details of sensing, candidate resource identification, </w:t>
      </w:r>
      <w:r w:rsidR="000E0E71">
        <w:t xml:space="preserve">and </w:t>
      </w:r>
      <w:r w:rsidR="00947059">
        <w:t>resource selection.</w:t>
      </w:r>
    </w:p>
    <w:p w14:paraId="0CC52519" w14:textId="7121FDAD" w:rsidR="003F30A8" w:rsidRDefault="003F30A8" w:rsidP="00A4546B">
      <w:pPr>
        <w:jc w:val="both"/>
      </w:pPr>
      <w:r>
        <w:t xml:space="preserve">In principle, mode-2 resource allocation is the process of picking resources for transmission of a packet in the absence of a centralized, dedicated scheduler. There are some constraints that need to be considered when designing the resource allocation mechanism. </w:t>
      </w:r>
    </w:p>
    <w:p w14:paraId="022CD8FF" w14:textId="77777777" w:rsidR="003F30A8" w:rsidRPr="00FE757E" w:rsidRDefault="003F30A8" w:rsidP="00FE757E">
      <w:pPr>
        <w:pStyle w:val="ListParagraph"/>
        <w:numPr>
          <w:ilvl w:val="0"/>
          <w:numId w:val="38"/>
        </w:numPr>
        <w:jc w:val="both"/>
        <w:rPr>
          <w:rFonts w:ascii="Times New Roman" w:hAnsi="Times New Roman"/>
          <w:sz w:val="20"/>
          <w:szCs w:val="20"/>
        </w:rPr>
      </w:pPr>
      <w:r w:rsidRPr="00FE757E">
        <w:rPr>
          <w:rFonts w:ascii="Times New Roman" w:hAnsi="Times New Roman"/>
          <w:sz w:val="20"/>
          <w:szCs w:val="20"/>
        </w:rPr>
        <w:t>Packet Delay Budget (PDB)</w:t>
      </w:r>
    </w:p>
    <w:p w14:paraId="0D8D68DC" w14:textId="7CD20274" w:rsidR="003F30A8" w:rsidRPr="00FE757E" w:rsidRDefault="003F30A8" w:rsidP="00FE757E">
      <w:pPr>
        <w:pStyle w:val="ListParagraph"/>
        <w:numPr>
          <w:ilvl w:val="1"/>
          <w:numId w:val="38"/>
        </w:numPr>
        <w:jc w:val="both"/>
        <w:rPr>
          <w:rFonts w:ascii="Times New Roman" w:hAnsi="Times New Roman"/>
          <w:sz w:val="20"/>
          <w:szCs w:val="20"/>
        </w:rPr>
      </w:pPr>
      <w:r w:rsidRPr="00FE757E">
        <w:rPr>
          <w:rFonts w:ascii="Times New Roman" w:hAnsi="Times New Roman"/>
          <w:sz w:val="20"/>
          <w:szCs w:val="20"/>
        </w:rPr>
        <w:t xml:space="preserve">Each packet, with the corresponding priority level, is associated with a latency budget that needs to be met. This aspect is similar to LTE in that the resource allocation procedure needs to guarantee the transmission of the packet (and any retransmissions) </w:t>
      </w:r>
      <w:r w:rsidR="002279B4">
        <w:rPr>
          <w:rFonts w:ascii="Times New Roman" w:hAnsi="Times New Roman"/>
          <w:sz w:val="20"/>
          <w:szCs w:val="20"/>
        </w:rPr>
        <w:t xml:space="preserve">is </w:t>
      </w:r>
      <w:r w:rsidRPr="00FE757E">
        <w:rPr>
          <w:rFonts w:ascii="Times New Roman" w:hAnsi="Times New Roman"/>
          <w:sz w:val="20"/>
          <w:szCs w:val="20"/>
        </w:rPr>
        <w:t>within the PDB even in congested scenarios.</w:t>
      </w:r>
      <w:r w:rsidR="00825A46">
        <w:rPr>
          <w:rFonts w:ascii="Times New Roman" w:hAnsi="Times New Roman"/>
          <w:sz w:val="20"/>
          <w:szCs w:val="20"/>
        </w:rPr>
        <w:t xml:space="preserve"> Agreements were made to ensure that resources are selection within the PDB</w:t>
      </w:r>
      <w:r w:rsidR="00C560E5">
        <w:rPr>
          <w:rFonts w:ascii="Times New Roman" w:hAnsi="Times New Roman"/>
          <w:sz w:val="20"/>
          <w:szCs w:val="20"/>
        </w:rPr>
        <w:t>.</w:t>
      </w:r>
    </w:p>
    <w:p w14:paraId="04FC7893" w14:textId="77777777" w:rsidR="003F30A8" w:rsidRPr="00FE757E" w:rsidRDefault="003F30A8" w:rsidP="00FE757E">
      <w:pPr>
        <w:pStyle w:val="ListParagraph"/>
        <w:numPr>
          <w:ilvl w:val="0"/>
          <w:numId w:val="38"/>
        </w:numPr>
        <w:jc w:val="both"/>
        <w:rPr>
          <w:rFonts w:ascii="Times New Roman" w:hAnsi="Times New Roman"/>
          <w:sz w:val="20"/>
          <w:szCs w:val="20"/>
        </w:rPr>
      </w:pPr>
      <w:r w:rsidRPr="00FE757E">
        <w:rPr>
          <w:rFonts w:ascii="Times New Roman" w:hAnsi="Times New Roman"/>
          <w:sz w:val="20"/>
          <w:szCs w:val="20"/>
        </w:rPr>
        <w:t>HARQ Budget (HQB)</w:t>
      </w:r>
    </w:p>
    <w:p w14:paraId="64AA4FCE" w14:textId="77777777" w:rsidR="003F30A8" w:rsidRPr="00FE757E" w:rsidRDefault="003F30A8" w:rsidP="00FE757E">
      <w:pPr>
        <w:pStyle w:val="ListParagraph"/>
        <w:numPr>
          <w:ilvl w:val="1"/>
          <w:numId w:val="38"/>
        </w:numPr>
        <w:jc w:val="both"/>
        <w:rPr>
          <w:rFonts w:ascii="Times New Roman" w:hAnsi="Times New Roman"/>
          <w:sz w:val="20"/>
          <w:szCs w:val="20"/>
        </w:rPr>
      </w:pPr>
      <w:r w:rsidRPr="00FE757E">
        <w:rPr>
          <w:rFonts w:ascii="Times New Roman" w:hAnsi="Times New Roman"/>
          <w:sz w:val="20"/>
          <w:szCs w:val="20"/>
        </w:rPr>
        <w:t xml:space="preserve">The gap between the first and the last transmission should be within the HARQ budget to meet the soft buffer constraints in the UE. The resource allocation mechanism needs to account for the soft buffer limitation when reserving resources for re-transmissions. </w:t>
      </w:r>
    </w:p>
    <w:p w14:paraId="4671E349" w14:textId="77777777" w:rsidR="00B90DD2" w:rsidRDefault="00B90DD2" w:rsidP="00A4546B">
      <w:pPr>
        <w:jc w:val="both"/>
        <w:rPr>
          <w:b/>
          <w:bCs/>
        </w:rPr>
      </w:pPr>
      <w:bookmarkStart w:id="5" w:name="_Toc16860890"/>
    </w:p>
    <w:p w14:paraId="3057C705" w14:textId="618B8489" w:rsidR="003F30A8" w:rsidRPr="004840F3" w:rsidRDefault="003F30A8" w:rsidP="00A4546B">
      <w:pPr>
        <w:jc w:val="both"/>
        <w:rPr>
          <w:b/>
          <w:bCs/>
        </w:rPr>
      </w:pPr>
      <w:bookmarkStart w:id="6" w:name="_Toc24125426"/>
      <w:r w:rsidRPr="004840F3">
        <w:rPr>
          <w:b/>
          <w:bCs/>
        </w:rPr>
        <w:t xml:space="preserve">Proposal </w:t>
      </w:r>
      <w:r w:rsidRPr="004840F3">
        <w:rPr>
          <w:b/>
          <w:bCs/>
        </w:rPr>
        <w:fldChar w:fldCharType="begin"/>
      </w:r>
      <w:r w:rsidRPr="004840F3">
        <w:rPr>
          <w:b/>
          <w:bCs/>
        </w:rPr>
        <w:instrText xml:space="preserve"> SEQ Proposal \* ARABIC </w:instrText>
      </w:r>
      <w:r w:rsidRPr="004840F3">
        <w:rPr>
          <w:b/>
          <w:bCs/>
        </w:rPr>
        <w:fldChar w:fldCharType="separate"/>
      </w:r>
      <w:r w:rsidR="00437C3C">
        <w:rPr>
          <w:b/>
          <w:bCs/>
          <w:noProof/>
        </w:rPr>
        <w:t>3</w:t>
      </w:r>
      <w:r w:rsidRPr="004840F3">
        <w:rPr>
          <w:b/>
          <w:bCs/>
        </w:rPr>
        <w:fldChar w:fldCharType="end"/>
      </w:r>
      <w:r w:rsidR="00947059">
        <w:rPr>
          <w:b/>
          <w:bCs/>
        </w:rPr>
        <w:t>:</w:t>
      </w:r>
      <w:r w:rsidRPr="004840F3">
        <w:rPr>
          <w:b/>
          <w:bCs/>
        </w:rPr>
        <w:t xml:space="preserve"> For sidelink transmissions in NR V2X, the time difference between the last transmission and the first transmission cannot exceed </w:t>
      </w:r>
      <w:r w:rsidR="00825A46">
        <w:rPr>
          <w:b/>
          <w:bCs/>
        </w:rPr>
        <w:t>a</w:t>
      </w:r>
      <w:r w:rsidRPr="004840F3">
        <w:rPr>
          <w:b/>
          <w:bCs/>
        </w:rPr>
        <w:t xml:space="preserve"> HARQ budget</w:t>
      </w:r>
      <w:bookmarkEnd w:id="5"/>
      <w:r w:rsidR="00147F22">
        <w:rPr>
          <w:b/>
          <w:bCs/>
        </w:rPr>
        <w:t>.</w:t>
      </w:r>
      <w:bookmarkEnd w:id="6"/>
    </w:p>
    <w:p w14:paraId="3D668570" w14:textId="362CABCD" w:rsidR="008A5B65" w:rsidRDefault="00947059" w:rsidP="00A4546B">
      <w:pPr>
        <w:pStyle w:val="Heading2"/>
        <w:jc w:val="both"/>
      </w:pPr>
      <w:r>
        <w:t>Sensing</w:t>
      </w:r>
    </w:p>
    <w:p w14:paraId="3DA57BC3" w14:textId="04789AB8" w:rsidR="00947059" w:rsidRDefault="00947059" w:rsidP="00A4546B">
      <w:pPr>
        <w:jc w:val="both"/>
      </w:pPr>
      <w:r>
        <w:t xml:space="preserve">In NR V2X, sensing is used for determining </w:t>
      </w:r>
      <w:r w:rsidR="00243C28">
        <w:t>a</w:t>
      </w:r>
      <w:r>
        <w:t xml:space="preserve"> map of reserved resources so that they can be avoided in order to reduce interference and collisions in the system. This is performed by decoding the SCI of all UEs which correspondingly indicate resource reservation</w:t>
      </w:r>
      <w:r w:rsidR="00F850A1">
        <w:t>s</w:t>
      </w:r>
      <w:r>
        <w:t xml:space="preserve"> in future. This procedure of decoding SCI and updating the resource map is an ongoing process and in the event of packet arrival, it is assumed that the Tx UE would have the most recent updated map available. The reserved resource map constructed also contains RSRP information and the priority of the packet for each reservation made. </w:t>
      </w:r>
    </w:p>
    <w:p w14:paraId="4F8C78CA" w14:textId="30ADF4EF" w:rsidR="00947059" w:rsidRPr="00D049D3" w:rsidRDefault="00947059" w:rsidP="00A4546B">
      <w:pPr>
        <w:pStyle w:val="Caption"/>
        <w:jc w:val="both"/>
        <w:rPr>
          <w:b w:val="0"/>
          <w:i/>
          <w:iCs/>
        </w:rPr>
      </w:pPr>
      <w:bookmarkStart w:id="7" w:name="_Toc16860892"/>
      <w:bookmarkStart w:id="8" w:name="_Toc24125427"/>
      <w:r w:rsidRPr="00D049D3">
        <w:t xml:space="preserve">Proposal </w:t>
      </w:r>
      <w:r w:rsidR="005B02EA">
        <w:fldChar w:fldCharType="begin"/>
      </w:r>
      <w:r w:rsidR="005B02EA">
        <w:instrText xml:space="preserve"> SEQ Proposal \* ARABIC </w:instrText>
      </w:r>
      <w:r w:rsidR="005B02EA">
        <w:fldChar w:fldCharType="separate"/>
      </w:r>
      <w:r w:rsidR="00437C3C">
        <w:rPr>
          <w:noProof/>
        </w:rPr>
        <w:t>4</w:t>
      </w:r>
      <w:r w:rsidR="005B02EA">
        <w:rPr>
          <w:noProof/>
        </w:rPr>
        <w:fldChar w:fldCharType="end"/>
      </w:r>
      <w:r w:rsidRPr="00D049D3">
        <w:t>:</w:t>
      </w:r>
      <w:r>
        <w:t xml:space="preserve"> </w:t>
      </w:r>
      <w:r w:rsidRPr="00D049D3">
        <w:t>Sensing procedure provides the following information for resource allocation:</w:t>
      </w:r>
      <w:bookmarkEnd w:id="7"/>
      <w:bookmarkEnd w:id="8"/>
      <w:r w:rsidRPr="00D049D3">
        <w:t xml:space="preserve"> </w:t>
      </w:r>
    </w:p>
    <w:p w14:paraId="5B02C801" w14:textId="77777777" w:rsidR="00947059" w:rsidRPr="0045275C" w:rsidRDefault="00947059" w:rsidP="00A4546B">
      <w:pPr>
        <w:pStyle w:val="ListParagraph"/>
        <w:numPr>
          <w:ilvl w:val="0"/>
          <w:numId w:val="41"/>
        </w:numPr>
        <w:contextualSpacing/>
        <w:jc w:val="both"/>
        <w:rPr>
          <w:rFonts w:ascii="Times New Roman" w:eastAsia="SimSun" w:hAnsi="Times New Roman"/>
          <w:b/>
          <w:bCs/>
          <w:sz w:val="20"/>
          <w:szCs w:val="20"/>
        </w:rPr>
      </w:pPr>
      <w:r w:rsidRPr="0045275C">
        <w:rPr>
          <w:rFonts w:ascii="Times New Roman" w:eastAsia="SimSun" w:hAnsi="Times New Roman"/>
          <w:b/>
          <w:bCs/>
          <w:sz w:val="20"/>
          <w:szCs w:val="20"/>
        </w:rPr>
        <w:t>Resources reserved obtained by SCI decoding which provides a map of future reservations for resource exclusion</w:t>
      </w:r>
    </w:p>
    <w:p w14:paraId="1A5F2524" w14:textId="6A8C0D61" w:rsidR="00947059" w:rsidRPr="0045275C" w:rsidRDefault="00947059" w:rsidP="00084AE8">
      <w:pPr>
        <w:pStyle w:val="ListParagraph"/>
        <w:numPr>
          <w:ilvl w:val="0"/>
          <w:numId w:val="41"/>
        </w:numPr>
        <w:spacing w:after="180"/>
        <w:contextualSpacing/>
        <w:jc w:val="both"/>
        <w:rPr>
          <w:rFonts w:ascii="Times New Roman" w:eastAsia="SimSun" w:hAnsi="Times New Roman"/>
          <w:b/>
          <w:bCs/>
          <w:sz w:val="20"/>
          <w:szCs w:val="20"/>
        </w:rPr>
      </w:pPr>
      <w:r w:rsidRPr="0045275C">
        <w:rPr>
          <w:rFonts w:ascii="Times New Roman" w:eastAsia="SimSun" w:hAnsi="Times New Roman"/>
          <w:b/>
          <w:bCs/>
          <w:sz w:val="20"/>
          <w:szCs w:val="20"/>
        </w:rPr>
        <w:t>L1-RSRP</w:t>
      </w:r>
      <w:r w:rsidR="00DB0297" w:rsidRPr="0045275C">
        <w:rPr>
          <w:rFonts w:ascii="Times New Roman" w:eastAsia="SimSun" w:hAnsi="Times New Roman"/>
          <w:b/>
          <w:bCs/>
          <w:sz w:val="20"/>
          <w:szCs w:val="20"/>
        </w:rPr>
        <w:t xml:space="preserve"> </w:t>
      </w:r>
      <w:r w:rsidRPr="0045275C">
        <w:rPr>
          <w:rFonts w:ascii="Times New Roman" w:eastAsia="SimSun" w:hAnsi="Times New Roman"/>
          <w:b/>
          <w:bCs/>
          <w:sz w:val="20"/>
          <w:szCs w:val="20"/>
        </w:rPr>
        <w:t xml:space="preserve">for the resources associated with decoded SCI </w:t>
      </w:r>
    </w:p>
    <w:p w14:paraId="4F208522" w14:textId="77777777" w:rsidR="00947059" w:rsidRPr="0045275C" w:rsidRDefault="00947059" w:rsidP="00A4546B">
      <w:pPr>
        <w:pStyle w:val="ListParagraph"/>
        <w:numPr>
          <w:ilvl w:val="0"/>
          <w:numId w:val="41"/>
        </w:numPr>
        <w:spacing w:after="180"/>
        <w:contextualSpacing/>
        <w:jc w:val="both"/>
        <w:rPr>
          <w:rFonts w:ascii="Times New Roman" w:eastAsia="SimSun" w:hAnsi="Times New Roman"/>
          <w:b/>
          <w:bCs/>
          <w:sz w:val="20"/>
          <w:szCs w:val="20"/>
        </w:rPr>
      </w:pPr>
      <w:r w:rsidRPr="0045275C">
        <w:rPr>
          <w:rFonts w:ascii="Times New Roman" w:eastAsia="SimSun" w:hAnsi="Times New Roman"/>
          <w:b/>
          <w:bCs/>
          <w:sz w:val="20"/>
          <w:szCs w:val="20"/>
        </w:rPr>
        <w:t>Priority level (QoS) for the corresponding packet</w:t>
      </w:r>
    </w:p>
    <w:p w14:paraId="725E23F5" w14:textId="5762F63E" w:rsidR="00163CF0" w:rsidRDefault="0043214A" w:rsidP="0043214A">
      <w:pPr>
        <w:pStyle w:val="Heading2"/>
      </w:pPr>
      <w:r>
        <w:t>Candidate Resource Identification</w:t>
      </w:r>
    </w:p>
    <w:p w14:paraId="6A5DCE7D" w14:textId="483EA1DD" w:rsidR="007C50E3" w:rsidRDefault="002A3F95" w:rsidP="002A3F95">
      <w:pPr>
        <w:jc w:val="both"/>
        <w:rPr>
          <w:lang w:val="en-GB"/>
        </w:rPr>
      </w:pPr>
      <w:r>
        <w:rPr>
          <w:lang w:val="en-GB"/>
        </w:rPr>
        <w:t xml:space="preserve">Once a resource selection window is chosen, the next step is to identify suitable candidates within that window that correspond to resources that are deemed available for transmission. </w:t>
      </w:r>
      <w:r w:rsidR="00D34D16">
        <w:rPr>
          <w:lang w:val="en-GB"/>
        </w:rPr>
        <w:t>It is already agreed to use L1 RSRP measurements associated with decoded SCI to determine whether a resource is available</w:t>
      </w:r>
      <w:r w:rsidR="00B81B37">
        <w:rPr>
          <w:lang w:val="en-GB"/>
        </w:rPr>
        <w:t>, but L1 RSRP has not been precisely defined yet</w:t>
      </w:r>
      <w:r w:rsidR="00D34D16">
        <w:rPr>
          <w:lang w:val="en-GB"/>
        </w:rPr>
        <w:t xml:space="preserve">. </w:t>
      </w:r>
      <w:r w:rsidR="007C50E3">
        <w:rPr>
          <w:lang w:val="en-GB"/>
        </w:rPr>
        <w:t xml:space="preserve">The choice is to either use PSCCH DMRS or PSSCH DMRS. </w:t>
      </w:r>
      <w:r w:rsidR="00886F39">
        <w:rPr>
          <w:lang w:val="en-GB"/>
        </w:rPr>
        <w:t>Using PSSCH DMRS places constraints on the design of PSSCH in future releases causing forward compatibility issues</w:t>
      </w:r>
      <w:r w:rsidR="00F5024F">
        <w:rPr>
          <w:lang w:val="en-GB"/>
        </w:rPr>
        <w:t xml:space="preserve"> </w:t>
      </w:r>
      <w:r w:rsidR="003E3C4A">
        <w:rPr>
          <w:lang w:val="en-GB"/>
        </w:rPr>
        <w:fldChar w:fldCharType="begin"/>
      </w:r>
      <w:r w:rsidR="003E3C4A">
        <w:rPr>
          <w:lang w:val="en-GB"/>
        </w:rPr>
        <w:instrText xml:space="preserve"> REF _Ref24118165 \r \h </w:instrText>
      </w:r>
      <w:r w:rsidR="003E3C4A">
        <w:rPr>
          <w:lang w:val="en-GB"/>
        </w:rPr>
      </w:r>
      <w:r w:rsidR="003E3C4A">
        <w:rPr>
          <w:lang w:val="en-GB"/>
        </w:rPr>
        <w:fldChar w:fldCharType="separate"/>
      </w:r>
      <w:r w:rsidR="00437C3C">
        <w:rPr>
          <w:lang w:val="en-GB"/>
        </w:rPr>
        <w:t>[9]</w:t>
      </w:r>
      <w:r w:rsidR="003E3C4A">
        <w:rPr>
          <w:lang w:val="en-GB"/>
        </w:rPr>
        <w:fldChar w:fldCharType="end"/>
      </w:r>
      <w:r w:rsidR="00F5024F">
        <w:rPr>
          <w:lang w:val="en-GB"/>
        </w:rPr>
        <w:t xml:space="preserve">. Therefore, even though PSSCH DMRS would likely provide better accuracy, </w:t>
      </w:r>
      <w:r w:rsidR="00636252">
        <w:rPr>
          <w:lang w:val="en-GB"/>
        </w:rPr>
        <w:t xml:space="preserve">L1 RSRP should be measured on </w:t>
      </w:r>
      <w:r w:rsidR="00F5024F">
        <w:rPr>
          <w:lang w:val="en-GB"/>
        </w:rPr>
        <w:t>PSCCH DMRS</w:t>
      </w:r>
      <w:r w:rsidR="00636252">
        <w:rPr>
          <w:lang w:val="en-GB"/>
        </w:rPr>
        <w:t>.</w:t>
      </w:r>
    </w:p>
    <w:p w14:paraId="5AF9A1D6" w14:textId="5A2AC947" w:rsidR="00B81B37" w:rsidRDefault="00B81B37" w:rsidP="00B81B37">
      <w:pPr>
        <w:pStyle w:val="Caption"/>
        <w:rPr>
          <w:rFonts w:ascii="Times New Roman Bold" w:hAnsi="Times New Roman Bold" w:hint="eastAsia"/>
        </w:rPr>
      </w:pPr>
      <w:bookmarkStart w:id="9" w:name="_Toc24125428"/>
      <w:r w:rsidRPr="002F7DE3">
        <w:rPr>
          <w:rFonts w:ascii="Times New Roman Bold" w:hAnsi="Times New Roman Bold"/>
        </w:rPr>
        <w:t xml:space="preserve">Proposal </w:t>
      </w:r>
      <w:r w:rsidR="00AA0132" w:rsidRPr="002F7DE3">
        <w:rPr>
          <w:rFonts w:ascii="Times New Roman Bold" w:hAnsi="Times New Roman Bold"/>
        </w:rPr>
        <w:fldChar w:fldCharType="begin"/>
      </w:r>
      <w:r w:rsidR="00AA0132" w:rsidRPr="002F7DE3">
        <w:rPr>
          <w:rFonts w:ascii="Times New Roman Bold" w:hAnsi="Times New Roman Bold"/>
        </w:rPr>
        <w:instrText xml:space="preserve"> SEQ Proposal \* ARABIC </w:instrText>
      </w:r>
      <w:r w:rsidR="00AA0132" w:rsidRPr="002F7DE3">
        <w:rPr>
          <w:rFonts w:ascii="Times New Roman Bold" w:hAnsi="Times New Roman Bold"/>
        </w:rPr>
        <w:fldChar w:fldCharType="separate"/>
      </w:r>
      <w:r w:rsidR="00437C3C">
        <w:rPr>
          <w:rFonts w:ascii="Times New Roman Bold" w:hAnsi="Times New Roman Bold" w:hint="eastAsia"/>
          <w:noProof/>
        </w:rPr>
        <w:t>5</w:t>
      </w:r>
      <w:r w:rsidR="00AA0132" w:rsidRPr="002F7DE3">
        <w:rPr>
          <w:rFonts w:ascii="Times New Roman Bold" w:hAnsi="Times New Roman Bold"/>
          <w:noProof/>
        </w:rPr>
        <w:fldChar w:fldCharType="end"/>
      </w:r>
      <w:r w:rsidRPr="002F7DE3">
        <w:rPr>
          <w:rFonts w:ascii="Times New Roman Bold" w:hAnsi="Times New Roman Bold"/>
        </w:rPr>
        <w:t xml:space="preserve">: L1 RSRP is measured on DMRS of </w:t>
      </w:r>
      <w:r w:rsidR="002F7DE3">
        <w:rPr>
          <w:rFonts w:ascii="Times New Roman Bold" w:hAnsi="Times New Roman Bold"/>
        </w:rPr>
        <w:t>PSCCH</w:t>
      </w:r>
      <w:r w:rsidRPr="002F7DE3">
        <w:rPr>
          <w:rFonts w:ascii="Times New Roman Bold" w:hAnsi="Times New Roman Bold"/>
        </w:rPr>
        <w:t xml:space="preserve"> for which SCI</w:t>
      </w:r>
      <w:r w:rsidR="00294363">
        <w:rPr>
          <w:rFonts w:ascii="Times New Roman Bold" w:hAnsi="Times New Roman Bold"/>
        </w:rPr>
        <w:t>-1</w:t>
      </w:r>
      <w:r w:rsidRPr="002F7DE3">
        <w:rPr>
          <w:rFonts w:ascii="Times New Roman Bold" w:hAnsi="Times New Roman Bold"/>
        </w:rPr>
        <w:t xml:space="preserve"> was successfully decoded</w:t>
      </w:r>
      <w:r w:rsidR="0001361E" w:rsidRPr="002F7DE3">
        <w:rPr>
          <w:rFonts w:ascii="Times New Roman Bold" w:hAnsi="Times New Roman Bold"/>
        </w:rPr>
        <w:t>.</w:t>
      </w:r>
      <w:bookmarkEnd w:id="9"/>
    </w:p>
    <w:p w14:paraId="5A3F3419" w14:textId="18A5B8DD" w:rsidR="008131FC" w:rsidRDefault="008131FC" w:rsidP="008131FC">
      <w:pPr>
        <w:jc w:val="both"/>
        <w:rPr>
          <w:lang w:val="en-GB"/>
        </w:rPr>
      </w:pPr>
      <w:r>
        <w:rPr>
          <w:lang w:val="en-GB"/>
        </w:rPr>
        <w:lastRenderedPageBreak/>
        <w:t xml:space="preserve">In the case when SCI is not decoded, no information about the reservation and resource can be obtained and the resource should be considered available. Introducing other measurements would increase implementation complexity, e.g. to perform blind detection of DMRS or SL-RSSI </w:t>
      </w:r>
      <w:r w:rsidR="00012A3E">
        <w:rPr>
          <w:lang w:val="en-GB"/>
        </w:rPr>
        <w:t>measurement and</w:t>
      </w:r>
      <w:r>
        <w:rPr>
          <w:lang w:val="en-GB"/>
        </w:rPr>
        <w:t xml:space="preserve"> is unnecessary.</w:t>
      </w:r>
    </w:p>
    <w:p w14:paraId="16D3CDF0" w14:textId="66243B0F" w:rsidR="00D34D16" w:rsidRDefault="00D34D16" w:rsidP="00D34D16">
      <w:pPr>
        <w:pStyle w:val="Caption"/>
      </w:pPr>
      <w:bookmarkStart w:id="10" w:name="_Toc24125429"/>
      <w:r>
        <w:t xml:space="preserve">Proposal </w:t>
      </w:r>
      <w:r w:rsidR="005B02EA">
        <w:fldChar w:fldCharType="begin"/>
      </w:r>
      <w:r w:rsidR="005B02EA">
        <w:instrText xml:space="preserve"> SEQ Proposal \* ARABIC </w:instrText>
      </w:r>
      <w:r w:rsidR="005B02EA">
        <w:fldChar w:fldCharType="separate"/>
      </w:r>
      <w:r w:rsidR="00437C3C">
        <w:rPr>
          <w:noProof/>
        </w:rPr>
        <w:t>6</w:t>
      </w:r>
      <w:r w:rsidR="005B02EA">
        <w:rPr>
          <w:noProof/>
        </w:rPr>
        <w:fldChar w:fldCharType="end"/>
      </w:r>
      <w:r>
        <w:t>: For candidate resource identification, if SCI decoding fails, no additional measurement is performed</w:t>
      </w:r>
      <w:r w:rsidR="004F2113">
        <w:t>.</w:t>
      </w:r>
      <w:bookmarkEnd w:id="10"/>
    </w:p>
    <w:p w14:paraId="44610F73" w14:textId="16A33597" w:rsidR="001A3AFC" w:rsidRPr="001A3AFC" w:rsidRDefault="001A3AFC" w:rsidP="001A3AFC">
      <w:pPr>
        <w:pStyle w:val="Caption"/>
      </w:pPr>
      <w:bookmarkStart w:id="11" w:name="_Toc24125430"/>
      <w:r>
        <w:t xml:space="preserve">Proposal </w:t>
      </w:r>
      <w:r w:rsidR="005B02EA">
        <w:fldChar w:fldCharType="begin"/>
      </w:r>
      <w:r w:rsidR="005B02EA">
        <w:instrText xml:space="preserve"> SEQ Proposal \* ARABIC </w:instrText>
      </w:r>
      <w:r w:rsidR="005B02EA">
        <w:fldChar w:fldCharType="separate"/>
      </w:r>
      <w:r w:rsidR="00437C3C">
        <w:rPr>
          <w:noProof/>
        </w:rPr>
        <w:t>7</w:t>
      </w:r>
      <w:r w:rsidR="005B02EA">
        <w:rPr>
          <w:noProof/>
        </w:rPr>
        <w:fldChar w:fldCharType="end"/>
      </w:r>
      <w:r>
        <w:t>: SL-RSSI measurement is not supported for sensing and candidate resource identification.</w:t>
      </w:r>
      <w:bookmarkEnd w:id="11"/>
    </w:p>
    <w:p w14:paraId="0D166F38" w14:textId="382D1FF7" w:rsidR="00950513" w:rsidRDefault="003E1254" w:rsidP="00E62708">
      <w:pPr>
        <w:jc w:val="both"/>
        <w:rPr>
          <w:lang w:val="en-GB"/>
        </w:rPr>
      </w:pPr>
      <w:r>
        <w:rPr>
          <w:lang w:val="en-GB"/>
        </w:rPr>
        <w:t xml:space="preserve">In the agreed </w:t>
      </w:r>
      <w:r w:rsidR="001E559D">
        <w:rPr>
          <w:lang w:val="en-GB"/>
        </w:rPr>
        <w:t>candidate resource identification procedure, w</w:t>
      </w:r>
      <w:r w:rsidR="00D34D16">
        <w:rPr>
          <w:lang w:val="en-GB"/>
        </w:rPr>
        <w:t>hen SCI decoding succeeds and L1 RSRP measurement is available, the L1 RSRP is compared against a threshold. If the measurement is below the threshold, the resource is deemed available.</w:t>
      </w:r>
      <w:r w:rsidR="00950513">
        <w:rPr>
          <w:lang w:val="en-GB"/>
        </w:rPr>
        <w:t xml:space="preserve"> The UE identifies </w:t>
      </w:r>
      <w:r w:rsidR="00800C17">
        <w:rPr>
          <w:lang w:val="en-GB"/>
        </w:rPr>
        <w:t>the</w:t>
      </w:r>
      <w:r w:rsidR="00950513">
        <w:rPr>
          <w:lang w:val="en-GB"/>
        </w:rPr>
        <w:t xml:space="preserve"> </w:t>
      </w:r>
      <w:r w:rsidR="00800C17">
        <w:rPr>
          <w:lang w:val="en-GB"/>
        </w:rPr>
        <w:t xml:space="preserve">proportion of available resources in the </w:t>
      </w:r>
      <w:r w:rsidR="00D01C6B">
        <w:rPr>
          <w:lang w:val="en-GB"/>
        </w:rPr>
        <w:t xml:space="preserve">selection window, and if it is below a </w:t>
      </w:r>
      <w:r w:rsidR="00A63BF9">
        <w:rPr>
          <w:lang w:val="en-GB"/>
        </w:rPr>
        <w:t>target percentage</w:t>
      </w:r>
      <w:r w:rsidR="00D01C6B">
        <w:rPr>
          <w:lang w:val="en-GB"/>
        </w:rPr>
        <w:t xml:space="preserve">, the </w:t>
      </w:r>
      <w:r w:rsidR="00574B60">
        <w:rPr>
          <w:lang w:val="en-GB"/>
        </w:rPr>
        <w:t xml:space="preserve">RSRP threshold is increased by 3 dB and the proportion of </w:t>
      </w:r>
      <w:r w:rsidR="00DB7D9C">
        <w:rPr>
          <w:lang w:val="en-GB"/>
        </w:rPr>
        <w:t xml:space="preserve">available resources is recalculated. The value of the target percentage of available resources </w:t>
      </w:r>
      <w:r w:rsidR="00132797">
        <w:rPr>
          <w:lang w:val="en-GB"/>
        </w:rPr>
        <w:t>affects both latency and collision</w:t>
      </w:r>
      <w:r w:rsidR="00770298">
        <w:rPr>
          <w:lang w:val="en-GB"/>
        </w:rPr>
        <w:t xml:space="preserve"> probability: a lower target percentage reduces latency but could cause more collision. From this point of view, it is important to make this value (pre)configurable to provide sufficient flexibility for addressing different deployment scenarios</w:t>
      </w:r>
    </w:p>
    <w:p w14:paraId="363025F7" w14:textId="5E460862" w:rsidR="00770298" w:rsidRDefault="00770298" w:rsidP="00770298">
      <w:pPr>
        <w:pStyle w:val="Caption"/>
        <w:rPr>
          <w:lang w:val="en-GB"/>
        </w:rPr>
      </w:pPr>
      <w:bookmarkStart w:id="12" w:name="_Toc24125431"/>
      <w:r>
        <w:t xml:space="preserve">Proposal </w:t>
      </w:r>
      <w:r w:rsidR="005B02EA">
        <w:fldChar w:fldCharType="begin"/>
      </w:r>
      <w:r w:rsidR="005B02EA">
        <w:instrText xml:space="preserve"> SEQ Proposal \* ARABIC </w:instrText>
      </w:r>
      <w:r w:rsidR="005B02EA">
        <w:fldChar w:fldCharType="separate"/>
      </w:r>
      <w:r w:rsidR="00437C3C">
        <w:rPr>
          <w:noProof/>
        </w:rPr>
        <w:t>8</w:t>
      </w:r>
      <w:r w:rsidR="005B02EA">
        <w:rPr>
          <w:noProof/>
        </w:rPr>
        <w:fldChar w:fldCharType="end"/>
      </w:r>
      <w:r>
        <w:t xml:space="preserve">: </w:t>
      </w:r>
      <w:r w:rsidR="00D12788">
        <w:t>The value of X, used as the target threshold for candidate</w:t>
      </w:r>
      <w:r w:rsidR="00915714">
        <w:t xml:space="preserve"> resource identification, is (pre)configurable</w:t>
      </w:r>
      <w:r w:rsidR="00C30599">
        <w:t xml:space="preserve">, per resource pool, </w:t>
      </w:r>
      <w:r w:rsidR="00915714">
        <w:t>form {5, 10, 20, 30}.</w:t>
      </w:r>
      <w:bookmarkEnd w:id="12"/>
      <w:r w:rsidR="00915714">
        <w:t xml:space="preserve"> </w:t>
      </w:r>
    </w:p>
    <w:p w14:paraId="40B8C131" w14:textId="386544E3" w:rsidR="00D34D16" w:rsidRDefault="00A65FE2" w:rsidP="00485B8C">
      <w:pPr>
        <w:jc w:val="both"/>
        <w:rPr>
          <w:lang w:val="en-GB"/>
        </w:rPr>
      </w:pPr>
      <w:r>
        <w:rPr>
          <w:lang w:val="en-GB"/>
        </w:rPr>
        <w:t xml:space="preserve">It was </w:t>
      </w:r>
      <w:r w:rsidR="00C608D5">
        <w:rPr>
          <w:lang w:val="en-GB"/>
        </w:rPr>
        <w:t xml:space="preserve">agreed </w:t>
      </w:r>
      <w:r>
        <w:rPr>
          <w:lang w:val="en-GB"/>
        </w:rPr>
        <w:t>that the size of resource selection window is up to UE implementation</w:t>
      </w:r>
      <w:r w:rsidR="0083769A">
        <w:rPr>
          <w:lang w:val="en-GB"/>
        </w:rPr>
        <w:t xml:space="preserve">. As discussed </w:t>
      </w:r>
      <w:r w:rsidR="00BE1BFF">
        <w:rPr>
          <w:lang w:val="en-GB"/>
        </w:rPr>
        <w:t xml:space="preserve">above, the RSRP threshold is increased until </w:t>
      </w:r>
      <w:r w:rsidR="00605876">
        <w:rPr>
          <w:lang w:val="en-GB"/>
        </w:rPr>
        <w:t xml:space="preserve">sufficient candidate resources are found. Allowing the UE to keep increasing the </w:t>
      </w:r>
      <w:r w:rsidR="005A48AF">
        <w:rPr>
          <w:lang w:val="en-GB"/>
        </w:rPr>
        <w:t xml:space="preserve">RSRP without limitation, combined with the UE selecting window size, </w:t>
      </w:r>
      <w:r w:rsidR="005437E4">
        <w:rPr>
          <w:lang w:val="en-GB"/>
        </w:rPr>
        <w:t xml:space="preserve">could lead to increased collisions in the system. For example, a UE could increase the RSRP threshold for a low priority transmission to the point where it overtakes resources occupied by higher priority transmissions. </w:t>
      </w:r>
      <w:r w:rsidR="0091610C">
        <w:rPr>
          <w:lang w:val="en-GB"/>
        </w:rPr>
        <w:t>From an overall system performance perspective, it would be</w:t>
      </w:r>
      <w:r w:rsidR="00746D1C">
        <w:rPr>
          <w:lang w:val="en-GB"/>
        </w:rPr>
        <w:t xml:space="preserve"> more</w:t>
      </w:r>
      <w:r w:rsidR="0091610C">
        <w:rPr>
          <w:lang w:val="en-GB"/>
        </w:rPr>
        <w:t xml:space="preserve"> suitable if the UE increased the resource selection window size </w:t>
      </w:r>
      <w:r w:rsidR="006A1F4E">
        <w:rPr>
          <w:lang w:val="en-GB"/>
        </w:rPr>
        <w:t xml:space="preserve">(subject to the PDB) </w:t>
      </w:r>
      <w:r w:rsidR="0091610C">
        <w:rPr>
          <w:lang w:val="en-GB"/>
        </w:rPr>
        <w:t xml:space="preserve">for the lower priority </w:t>
      </w:r>
      <w:r w:rsidR="00746D1C">
        <w:rPr>
          <w:lang w:val="en-GB"/>
        </w:rPr>
        <w:t xml:space="preserve">transmission. This can be achieved by </w:t>
      </w:r>
      <w:r w:rsidR="00A109C2">
        <w:rPr>
          <w:lang w:val="en-GB"/>
        </w:rPr>
        <w:t>introducing a maximum RSRP threshold value.</w:t>
      </w:r>
      <w:r w:rsidR="006A1F4E">
        <w:rPr>
          <w:lang w:val="en-GB"/>
        </w:rPr>
        <w:t xml:space="preserve"> If this limit is reached</w:t>
      </w:r>
      <w:r w:rsidR="00485B8C">
        <w:rPr>
          <w:lang w:val="en-GB"/>
        </w:rPr>
        <w:t xml:space="preserve"> and the no resources are found within the PDB, the resource selection procedure indicates that it failed to find any suitable resources.</w:t>
      </w:r>
    </w:p>
    <w:p w14:paraId="2EEDCCA3" w14:textId="573070D4" w:rsidR="00E62708" w:rsidRDefault="00E62708" w:rsidP="001A3AFC">
      <w:pPr>
        <w:pStyle w:val="Caption"/>
        <w:jc w:val="both"/>
      </w:pPr>
      <w:bookmarkStart w:id="13" w:name="_Toc24125432"/>
      <w:r>
        <w:t xml:space="preserve">Proposal </w:t>
      </w:r>
      <w:r w:rsidR="005B02EA">
        <w:fldChar w:fldCharType="begin"/>
      </w:r>
      <w:r w:rsidR="005B02EA">
        <w:instrText xml:space="preserve"> SEQ Proposal \* ARABIC </w:instrText>
      </w:r>
      <w:r w:rsidR="005B02EA">
        <w:fldChar w:fldCharType="separate"/>
      </w:r>
      <w:r w:rsidR="00437C3C">
        <w:rPr>
          <w:noProof/>
        </w:rPr>
        <w:t>9</w:t>
      </w:r>
      <w:r w:rsidR="005B02EA">
        <w:rPr>
          <w:noProof/>
        </w:rPr>
        <w:fldChar w:fldCharType="end"/>
      </w:r>
      <w:r>
        <w:t>: The L1 RSRP comparison threshold is increase</w:t>
      </w:r>
      <w:r w:rsidR="001A13E5">
        <w:t>d</w:t>
      </w:r>
      <w:r>
        <w:t xml:space="preserve"> until candidate resources are identified or a maximum threshold value is reached, in which case the  selection procedure indicates that it failed to identify candidate resources.</w:t>
      </w:r>
      <w:bookmarkEnd w:id="13"/>
    </w:p>
    <w:p w14:paraId="6A3C790C" w14:textId="759378CC" w:rsidR="000C22B4" w:rsidRDefault="000C22B4" w:rsidP="000C22B4">
      <w:pPr>
        <w:pStyle w:val="Caption"/>
      </w:pPr>
      <w:bookmarkStart w:id="14" w:name="_Toc24125433"/>
      <w:r>
        <w:t xml:space="preserve">Proposal </w:t>
      </w:r>
      <w:r w:rsidR="005B02EA">
        <w:fldChar w:fldCharType="begin"/>
      </w:r>
      <w:r w:rsidR="005B02EA">
        <w:instrText xml:space="preserve"> SEQ Proposal \* ARABIC </w:instrText>
      </w:r>
      <w:r w:rsidR="005B02EA">
        <w:fldChar w:fldCharType="separate"/>
      </w:r>
      <w:r w:rsidR="00437C3C">
        <w:rPr>
          <w:noProof/>
        </w:rPr>
        <w:t>10</w:t>
      </w:r>
      <w:r w:rsidR="005B02EA">
        <w:rPr>
          <w:noProof/>
        </w:rPr>
        <w:fldChar w:fldCharType="end"/>
      </w:r>
      <w:r>
        <w:t xml:space="preserve">: the maximum RSRP threshold value is (pre-)configured </w:t>
      </w:r>
      <w:r w:rsidR="00C93B3F">
        <w:t>per priority</w:t>
      </w:r>
      <w:r w:rsidR="00A653C3">
        <w:t xml:space="preserve"> pair</w:t>
      </w:r>
      <w:r w:rsidR="00C93B3F">
        <w:t>.</w:t>
      </w:r>
      <w:bookmarkEnd w:id="14"/>
    </w:p>
    <w:p w14:paraId="0C8CD4BD" w14:textId="4D5765B8" w:rsidR="000E0E71" w:rsidRDefault="0002350B" w:rsidP="0002350B">
      <w:pPr>
        <w:pStyle w:val="Heading2"/>
      </w:pPr>
      <w:r>
        <w:t>Resource Selection among Identified Candidates</w:t>
      </w:r>
    </w:p>
    <w:p w14:paraId="1699EB62" w14:textId="19BB33F7" w:rsidR="006F0234" w:rsidRDefault="00495A99" w:rsidP="00255E5E">
      <w:pPr>
        <w:jc w:val="both"/>
      </w:pPr>
      <w:r>
        <w:t xml:space="preserve">Choosing reservations </w:t>
      </w:r>
      <w:r w:rsidR="00AE147F">
        <w:t xml:space="preserve">to signal in SCI </w:t>
      </w:r>
      <w:r>
        <w:t xml:space="preserve">from the identified </w:t>
      </w:r>
      <w:r w:rsidR="00AE147F">
        <w:t>candidate resources is subject to some constraints</w:t>
      </w:r>
      <w:r w:rsidR="00550D7C">
        <w:t>. T</w:t>
      </w:r>
      <w:r w:rsidR="00AE147F">
        <w:t xml:space="preserve">he reservations cannot be so far apart that </w:t>
      </w:r>
      <w:r w:rsidR="00550D7C">
        <w:t xml:space="preserve">they cannot be signaled by the same SCI. On the other hand, </w:t>
      </w:r>
      <w:r w:rsidR="006221BB">
        <w:t xml:space="preserve">when feedback is requested, the resources must be sufficiently far apart </w:t>
      </w:r>
      <w:r w:rsidR="000B62EA">
        <w:t xml:space="preserve">to accommodate PSFCH resources </w:t>
      </w:r>
      <w:r w:rsidR="006221BB">
        <w:t>for the UE to be able to rece</w:t>
      </w:r>
      <w:r w:rsidR="000B62EA">
        <w:t>ive HARQ-ACK feedback and determine whether the retransmission is needed or not.</w:t>
      </w:r>
      <w:r w:rsidR="00255E5E">
        <w:t xml:space="preserve"> </w:t>
      </w:r>
      <w:r w:rsidR="00C70047">
        <w:t>The</w:t>
      </w:r>
      <w:r w:rsidR="00B03977">
        <w:t xml:space="preserve"> UE</w:t>
      </w:r>
      <w:r w:rsidR="00C70047">
        <w:t xml:space="preserve"> might not find a sufficient number of resources that meet these requirements for a given SCI, in which case, the </w:t>
      </w:r>
      <w:r w:rsidR="008D33E2">
        <w:t xml:space="preserve">UE should be allowed to signal a subset of the reservations in SCI. </w:t>
      </w:r>
      <w:r w:rsidR="00B607AF">
        <w:t xml:space="preserve">Since it was agreed that the target number of (re)transmissions is an input to the resource selection, it is up to the </w:t>
      </w:r>
      <w:r w:rsidR="00FD1D43">
        <w:t>UE implementation to ensure that that target is met.</w:t>
      </w:r>
    </w:p>
    <w:p w14:paraId="746B9AB3" w14:textId="4359A4E4" w:rsidR="00AD7CEF" w:rsidRDefault="00190134" w:rsidP="00190134">
      <w:pPr>
        <w:pStyle w:val="Caption"/>
      </w:pPr>
      <w:bookmarkStart w:id="15" w:name="_Toc24125434"/>
      <w:r>
        <w:t xml:space="preserve">Proposal </w:t>
      </w:r>
      <w:r w:rsidR="005B02EA">
        <w:fldChar w:fldCharType="begin"/>
      </w:r>
      <w:r w:rsidR="005B02EA">
        <w:instrText xml:space="preserve"> SEQ Proposal \* ARABIC </w:instrText>
      </w:r>
      <w:r w:rsidR="005B02EA">
        <w:fldChar w:fldCharType="separate"/>
      </w:r>
      <w:r w:rsidR="00437C3C">
        <w:rPr>
          <w:noProof/>
        </w:rPr>
        <w:t>11</w:t>
      </w:r>
      <w:r w:rsidR="005B02EA">
        <w:rPr>
          <w:noProof/>
        </w:rPr>
        <w:fldChar w:fldCharType="end"/>
      </w:r>
      <w:r>
        <w:t xml:space="preserve">: </w:t>
      </w:r>
      <w:r w:rsidR="00821BCA">
        <w:t>During candidate selection, the UE find</w:t>
      </w:r>
      <w:r w:rsidR="002E00C7">
        <w:t>s</w:t>
      </w:r>
      <w:r w:rsidR="00821BCA">
        <w:t xml:space="preserve"> resources to signal in an SCI that are within a duration that can be signaled by the SCI and are sufficiently </w:t>
      </w:r>
      <w:r w:rsidR="00A5524A">
        <w:t>far apart to accommodate feedback reception for feedback-based retransmissions.</w:t>
      </w:r>
      <w:bookmarkEnd w:id="15"/>
      <w:r w:rsidR="00AD7CEF">
        <w:t xml:space="preserve"> </w:t>
      </w:r>
    </w:p>
    <w:p w14:paraId="5200FFAF" w14:textId="196503B6" w:rsidR="00FD1D43" w:rsidRDefault="00AD7CEF" w:rsidP="00AD7CEF">
      <w:pPr>
        <w:pStyle w:val="Caption"/>
      </w:pPr>
      <w:bookmarkStart w:id="16" w:name="_Toc24125435"/>
      <w:r>
        <w:t xml:space="preserve">Proposal </w:t>
      </w:r>
      <w:r w:rsidR="005B02EA">
        <w:fldChar w:fldCharType="begin"/>
      </w:r>
      <w:r w:rsidR="005B02EA">
        <w:instrText xml:space="preserve"> SEQ Proposal \* ARABIC </w:instrText>
      </w:r>
      <w:r w:rsidR="005B02EA">
        <w:fldChar w:fldCharType="separate"/>
      </w:r>
      <w:r w:rsidR="00437C3C">
        <w:rPr>
          <w:noProof/>
        </w:rPr>
        <w:t>12</w:t>
      </w:r>
      <w:r w:rsidR="005B02EA">
        <w:rPr>
          <w:noProof/>
        </w:rPr>
        <w:fldChar w:fldCharType="end"/>
      </w:r>
      <w:r>
        <w:t xml:space="preserve">: The UE selects </w:t>
      </w:r>
      <w:r w:rsidR="00C74D5B">
        <w:t xml:space="preserve">with equal probability </w:t>
      </w:r>
      <w:r>
        <w:t>from among the sets of resources that can be signaled in one SCI and accommodate feedback to signal in an SCI.</w:t>
      </w:r>
      <w:bookmarkEnd w:id="16"/>
    </w:p>
    <w:p w14:paraId="534BCA20" w14:textId="0663A1A7" w:rsidR="00A5524A" w:rsidRPr="00A5524A" w:rsidRDefault="00A5524A" w:rsidP="00A5524A">
      <w:pPr>
        <w:pStyle w:val="Caption"/>
      </w:pPr>
      <w:bookmarkStart w:id="17" w:name="_Toc24125436"/>
      <w:r>
        <w:t xml:space="preserve">Proposal </w:t>
      </w:r>
      <w:r w:rsidR="005B02EA">
        <w:fldChar w:fldCharType="begin"/>
      </w:r>
      <w:r w:rsidR="005B02EA">
        <w:instrText xml:space="preserve"> SEQ Proposal \* ARABIC </w:instrText>
      </w:r>
      <w:r w:rsidR="005B02EA">
        <w:fldChar w:fldCharType="separate"/>
      </w:r>
      <w:r w:rsidR="00437C3C">
        <w:rPr>
          <w:noProof/>
        </w:rPr>
        <w:t>13</w:t>
      </w:r>
      <w:r w:rsidR="005B02EA">
        <w:rPr>
          <w:noProof/>
        </w:rPr>
        <w:fldChar w:fldCharType="end"/>
      </w:r>
      <w:r>
        <w:t xml:space="preserve">: If the UE does not find </w:t>
      </w:r>
      <w:r w:rsidR="00235E39">
        <w:t>candidates that can be signal</w:t>
      </w:r>
      <w:r w:rsidR="00A245C3">
        <w:t>ed in one SCI and accommodate feedback, the UE reserves a subset of the possible resources in SCI.</w:t>
      </w:r>
      <w:bookmarkEnd w:id="17"/>
    </w:p>
    <w:p w14:paraId="296152CA" w14:textId="50C0C4ED" w:rsidR="0002350B" w:rsidRDefault="0047645E" w:rsidP="002C2E34">
      <w:pPr>
        <w:jc w:val="both"/>
        <w:rPr>
          <w:lang w:val="en-GB"/>
        </w:rPr>
      </w:pPr>
      <w:r>
        <w:rPr>
          <w:lang w:val="en-GB"/>
        </w:rPr>
        <w:t>Compar</w:t>
      </w:r>
      <w:r w:rsidR="006606F2">
        <w:rPr>
          <w:lang w:val="en-GB"/>
        </w:rPr>
        <w:t>ed</w:t>
      </w:r>
      <w:r>
        <w:rPr>
          <w:lang w:val="en-GB"/>
        </w:rPr>
        <w:t xml:space="preserve"> to random selection from among the identified candidates, selecting the earliest </w:t>
      </w:r>
      <w:r w:rsidR="00DF1579">
        <w:rPr>
          <w:lang w:val="en-GB"/>
        </w:rPr>
        <w:t xml:space="preserve">identified </w:t>
      </w:r>
      <w:r>
        <w:rPr>
          <w:lang w:val="en-GB"/>
        </w:rPr>
        <w:t>candidate for the initial transmission significantly reduces packet reception delay without affecting performance. In case where multiple candidates are in the same slot, one of them is arbitrarily chosen. For the remaining retransmissions, a candidate is randomly select</w:t>
      </w:r>
      <w:r w:rsidR="007C666E">
        <w:rPr>
          <w:lang w:val="en-GB"/>
        </w:rPr>
        <w:t>ed</w:t>
      </w:r>
      <w:r>
        <w:rPr>
          <w:lang w:val="en-GB"/>
        </w:rPr>
        <w:t xml:space="preserve"> from the identified candidates for each retransmission.</w:t>
      </w:r>
      <w:r w:rsidR="002C2E34">
        <w:rPr>
          <w:lang w:val="en-GB"/>
        </w:rPr>
        <w:t xml:space="preserve"> A similar scheme was also proposed in </w:t>
      </w:r>
      <w:r w:rsidR="002C2E34">
        <w:rPr>
          <w:lang w:val="en-GB"/>
        </w:rPr>
        <w:fldChar w:fldCharType="begin"/>
      </w:r>
      <w:r w:rsidR="002C2E34">
        <w:rPr>
          <w:lang w:val="en-GB"/>
        </w:rPr>
        <w:instrText xml:space="preserve"> REF _Ref21300921 \r \h </w:instrText>
      </w:r>
      <w:r w:rsidR="002C2E34">
        <w:rPr>
          <w:lang w:val="en-GB"/>
        </w:rPr>
      </w:r>
      <w:r w:rsidR="002C2E34">
        <w:rPr>
          <w:lang w:val="en-GB"/>
        </w:rPr>
        <w:fldChar w:fldCharType="separate"/>
      </w:r>
      <w:r w:rsidR="00437C3C">
        <w:rPr>
          <w:lang w:val="en-GB"/>
        </w:rPr>
        <w:t>[7]</w:t>
      </w:r>
      <w:r w:rsidR="002C2E34">
        <w:rPr>
          <w:lang w:val="en-GB"/>
        </w:rPr>
        <w:fldChar w:fldCharType="end"/>
      </w:r>
      <w:r w:rsidR="002C2E34">
        <w:rPr>
          <w:lang w:val="en-GB"/>
        </w:rPr>
        <w:t>.</w:t>
      </w:r>
    </w:p>
    <w:p w14:paraId="404F8483" w14:textId="4874577B" w:rsidR="002C2E34" w:rsidRDefault="002C2E34" w:rsidP="002C2E34">
      <w:pPr>
        <w:jc w:val="both"/>
        <w:rPr>
          <w:lang w:val="en-GB"/>
        </w:rPr>
      </w:pPr>
      <w:r>
        <w:rPr>
          <w:lang w:val="en-GB"/>
        </w:rPr>
        <w:fldChar w:fldCharType="begin"/>
      </w:r>
      <w:r>
        <w:rPr>
          <w:lang w:val="en-GB"/>
        </w:rPr>
        <w:instrText xml:space="preserve"> REF _Ref21300884 \h </w:instrText>
      </w:r>
      <w:r>
        <w:rPr>
          <w:lang w:val="en-GB"/>
        </w:rPr>
      </w:r>
      <w:r>
        <w:rPr>
          <w:lang w:val="en-GB"/>
        </w:rPr>
        <w:fldChar w:fldCharType="separate"/>
      </w:r>
      <w:r w:rsidR="00437C3C" w:rsidRPr="00430EAE">
        <w:t xml:space="preserve">Figure </w:t>
      </w:r>
      <w:r w:rsidR="00437C3C">
        <w:rPr>
          <w:b/>
          <w:bCs/>
          <w:noProof/>
        </w:rPr>
        <w:t>1</w:t>
      </w:r>
      <w:r>
        <w:rPr>
          <w:lang w:val="en-GB"/>
        </w:rPr>
        <w:fldChar w:fldCharType="end"/>
      </w:r>
      <w:r>
        <w:rPr>
          <w:lang w:val="en-GB"/>
        </w:rPr>
        <w:t xml:space="preserve"> shows the performance of selecting the earliest </w:t>
      </w:r>
      <w:r w:rsidR="00D70A31">
        <w:rPr>
          <w:lang w:val="en-GB"/>
        </w:rPr>
        <w:t xml:space="preserve">identified </w:t>
      </w:r>
      <w:r>
        <w:rPr>
          <w:lang w:val="en-GB"/>
        </w:rPr>
        <w:t xml:space="preserve">resource for the initial transmission. It can be observed that the </w:t>
      </w:r>
      <w:r w:rsidR="00343DFF">
        <w:rPr>
          <w:lang w:val="en-GB"/>
        </w:rPr>
        <w:t xml:space="preserve">PRR </w:t>
      </w:r>
      <w:r>
        <w:rPr>
          <w:lang w:val="en-GB"/>
        </w:rPr>
        <w:t xml:space="preserve">performance is not affected, whereas packet reception delay is greatly reduced. This is important for cases where the system is not congested as it allows the UE to complete its transmission quickly and move on to other transmissions, reducing </w:t>
      </w:r>
      <w:r>
        <w:rPr>
          <w:lang w:val="en-GB"/>
        </w:rPr>
        <w:lastRenderedPageBreak/>
        <w:t xml:space="preserve">latency in the </w:t>
      </w:r>
      <w:r w:rsidR="00DB19AF">
        <w:rPr>
          <w:lang w:val="en-GB"/>
        </w:rPr>
        <w:t>lightly loaded</w:t>
      </w:r>
      <w:r>
        <w:rPr>
          <w:lang w:val="en-GB"/>
        </w:rPr>
        <w:t xml:space="preserve"> system and increasing transmission speed</w:t>
      </w:r>
      <w:r w:rsidR="00125F95">
        <w:rPr>
          <w:lang w:val="en-GB"/>
        </w:rPr>
        <w:t xml:space="preserve"> as well as increasing the opportunities for additional retransmissions if required.</w:t>
      </w:r>
    </w:p>
    <w:p w14:paraId="1B158075" w14:textId="5E7BF0D8" w:rsidR="0047645E" w:rsidRDefault="007512BD" w:rsidP="002C2E34">
      <w:pPr>
        <w:jc w:val="center"/>
        <w:rPr>
          <w:lang w:val="en-GB"/>
        </w:rPr>
      </w:pPr>
      <w:r w:rsidRPr="007512BD">
        <w:rPr>
          <w:noProof/>
          <w:lang w:val="en-GB"/>
        </w:rPr>
        <w:drawing>
          <wp:inline distT="0" distB="0" distL="0" distR="0" wp14:anchorId="76260219" wp14:editId="73F7D647">
            <wp:extent cx="3017824" cy="277916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a:extLst>
                        <a:ext uri="{28A0092B-C50C-407E-A947-70E740481C1C}">
                          <a14:useLocalDpi xmlns:a14="http://schemas.microsoft.com/office/drawing/2010/main" val="0"/>
                        </a:ext>
                      </a:extLst>
                    </a:blip>
                    <a:srcRect l="3483" r="7299"/>
                    <a:stretch/>
                  </pic:blipFill>
                  <pic:spPr bwMode="auto">
                    <a:xfrm>
                      <a:off x="0" y="0"/>
                      <a:ext cx="3018485" cy="2779776"/>
                    </a:xfrm>
                    <a:prstGeom prst="rect">
                      <a:avLst/>
                    </a:prstGeom>
                    <a:noFill/>
                    <a:ln>
                      <a:noFill/>
                    </a:ln>
                    <a:extLst>
                      <a:ext uri="{53640926-AAD7-44D8-BBD7-CCE9431645EC}">
                        <a14:shadowObscured xmlns:a14="http://schemas.microsoft.com/office/drawing/2010/main"/>
                      </a:ext>
                    </a:extLst>
                  </pic:spPr>
                </pic:pic>
              </a:graphicData>
            </a:graphic>
          </wp:inline>
        </w:drawing>
      </w:r>
      <w:r>
        <w:rPr>
          <w:lang w:val="en-GB"/>
        </w:rPr>
        <w:t xml:space="preserve">  </w:t>
      </w:r>
      <w:r w:rsidR="005C5335">
        <w:rPr>
          <w:lang w:val="en-GB"/>
        </w:rPr>
        <w:t xml:space="preserve"> </w:t>
      </w:r>
      <w:r w:rsidR="005C5335" w:rsidRPr="005C5335">
        <w:rPr>
          <w:noProof/>
          <w:lang w:val="en-GB"/>
        </w:rPr>
        <w:drawing>
          <wp:inline distT="0" distB="0" distL="0" distR="0" wp14:anchorId="7030AB80" wp14:editId="1F641B67">
            <wp:extent cx="2995642" cy="27790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3">
                      <a:extLst>
                        <a:ext uri="{28A0092B-C50C-407E-A947-70E740481C1C}">
                          <a14:useLocalDpi xmlns:a14="http://schemas.microsoft.com/office/drawing/2010/main" val="0"/>
                        </a:ext>
                      </a:extLst>
                    </a:blip>
                    <a:srcRect l="4311" r="7124"/>
                    <a:stretch/>
                  </pic:blipFill>
                  <pic:spPr bwMode="auto">
                    <a:xfrm>
                      <a:off x="0" y="0"/>
                      <a:ext cx="2996392" cy="2779776"/>
                    </a:xfrm>
                    <a:prstGeom prst="rect">
                      <a:avLst/>
                    </a:prstGeom>
                    <a:noFill/>
                    <a:ln>
                      <a:noFill/>
                    </a:ln>
                    <a:extLst>
                      <a:ext uri="{53640926-AAD7-44D8-BBD7-CCE9431645EC}">
                        <a14:shadowObscured xmlns:a14="http://schemas.microsoft.com/office/drawing/2010/main"/>
                      </a:ext>
                    </a:extLst>
                  </pic:spPr>
                </pic:pic>
              </a:graphicData>
            </a:graphic>
          </wp:inline>
        </w:drawing>
      </w:r>
    </w:p>
    <w:p w14:paraId="25EFF65C" w14:textId="72141463" w:rsidR="002C2E34" w:rsidRPr="00430EAE" w:rsidRDefault="002C2E34" w:rsidP="002C2E34">
      <w:pPr>
        <w:pStyle w:val="Caption"/>
        <w:jc w:val="center"/>
        <w:rPr>
          <w:b w:val="0"/>
          <w:bCs w:val="0"/>
        </w:rPr>
      </w:pPr>
      <w:bookmarkStart w:id="18" w:name="_Ref21300884"/>
      <w:r w:rsidRPr="00430EAE">
        <w:rPr>
          <w:b w:val="0"/>
          <w:bCs w:val="0"/>
        </w:rPr>
        <w:t xml:space="preserve">Figure </w:t>
      </w:r>
      <w:r w:rsidR="00B1057F" w:rsidRPr="00430EAE">
        <w:rPr>
          <w:b w:val="0"/>
          <w:bCs w:val="0"/>
        </w:rPr>
        <w:fldChar w:fldCharType="begin"/>
      </w:r>
      <w:r w:rsidR="00B1057F" w:rsidRPr="00430EAE">
        <w:rPr>
          <w:b w:val="0"/>
          <w:bCs w:val="0"/>
        </w:rPr>
        <w:instrText xml:space="preserve"> SEQ Figure \* ARABIC </w:instrText>
      </w:r>
      <w:r w:rsidR="00B1057F" w:rsidRPr="00430EAE">
        <w:rPr>
          <w:b w:val="0"/>
          <w:bCs w:val="0"/>
        </w:rPr>
        <w:fldChar w:fldCharType="separate"/>
      </w:r>
      <w:r w:rsidR="00867DF6">
        <w:rPr>
          <w:b w:val="0"/>
          <w:bCs w:val="0"/>
          <w:noProof/>
        </w:rPr>
        <w:t>1</w:t>
      </w:r>
      <w:r w:rsidR="00B1057F" w:rsidRPr="00430EAE">
        <w:rPr>
          <w:b w:val="0"/>
          <w:bCs w:val="0"/>
          <w:noProof/>
        </w:rPr>
        <w:fldChar w:fldCharType="end"/>
      </w:r>
      <w:bookmarkEnd w:id="18"/>
      <w:r w:rsidRPr="00430EAE">
        <w:rPr>
          <w:b w:val="0"/>
          <w:bCs w:val="0"/>
        </w:rPr>
        <w:t xml:space="preserve"> Impact of selecting earliest candidate for initial transmission compared to randomly selecting a candidate</w:t>
      </w:r>
    </w:p>
    <w:p w14:paraId="69A390A4" w14:textId="4F91A53A" w:rsidR="002C2E34" w:rsidRDefault="002C2E34" w:rsidP="008D44EB">
      <w:pPr>
        <w:pStyle w:val="Caption"/>
        <w:jc w:val="both"/>
      </w:pPr>
      <w:bookmarkStart w:id="19" w:name="_Toc24125420"/>
      <w:r>
        <w:t xml:space="preserve">Observation </w:t>
      </w:r>
      <w:r w:rsidR="005B02EA">
        <w:fldChar w:fldCharType="begin"/>
      </w:r>
      <w:r w:rsidR="005B02EA">
        <w:instrText xml:space="preserve"> SEQ Observation \* ARABIC </w:instrText>
      </w:r>
      <w:r w:rsidR="005B02EA">
        <w:fldChar w:fldCharType="separate"/>
      </w:r>
      <w:r w:rsidR="00437C3C">
        <w:rPr>
          <w:noProof/>
        </w:rPr>
        <w:t>1</w:t>
      </w:r>
      <w:r w:rsidR="005B02EA">
        <w:rPr>
          <w:noProof/>
        </w:rPr>
        <w:fldChar w:fldCharType="end"/>
      </w:r>
      <w:r>
        <w:t>: Selecting the earliest available candidate within the selection window for the first transmission significantly reduces packet reception delay without impacting performance.</w:t>
      </w:r>
      <w:bookmarkEnd w:id="19"/>
    </w:p>
    <w:p w14:paraId="3985176F" w14:textId="7F4C43AE" w:rsidR="008D44EB" w:rsidRDefault="008D44EB" w:rsidP="008D44EB">
      <w:pPr>
        <w:pStyle w:val="Caption"/>
      </w:pPr>
      <w:bookmarkStart w:id="20" w:name="_Toc24125437"/>
      <w:r>
        <w:t xml:space="preserve">Proposal </w:t>
      </w:r>
      <w:r w:rsidR="005B02EA">
        <w:fldChar w:fldCharType="begin"/>
      </w:r>
      <w:r w:rsidR="005B02EA">
        <w:instrText xml:space="preserve"> SEQ Proposal \* ARABIC </w:instrText>
      </w:r>
      <w:r w:rsidR="005B02EA">
        <w:fldChar w:fldCharType="separate"/>
      </w:r>
      <w:r w:rsidR="00437C3C">
        <w:rPr>
          <w:noProof/>
        </w:rPr>
        <w:t>14</w:t>
      </w:r>
      <w:r w:rsidR="005B02EA">
        <w:rPr>
          <w:noProof/>
        </w:rPr>
        <w:fldChar w:fldCharType="end"/>
      </w:r>
      <w:r>
        <w:t xml:space="preserve">: For the initial transmission of a TB, the earliest available resource </w:t>
      </w:r>
      <w:r w:rsidR="00132728">
        <w:t xml:space="preserve">from the identified candidates </w:t>
      </w:r>
      <w:r>
        <w:t xml:space="preserve">within the selection window is </w:t>
      </w:r>
      <w:r w:rsidR="00A12105">
        <w:t>selected</w:t>
      </w:r>
      <w:r>
        <w:t>.</w:t>
      </w:r>
      <w:bookmarkEnd w:id="20"/>
    </w:p>
    <w:p w14:paraId="45ACC629" w14:textId="02063BC3" w:rsidR="008D44EB" w:rsidRDefault="008D44EB" w:rsidP="008D44EB">
      <w:pPr>
        <w:pStyle w:val="Caption"/>
      </w:pPr>
      <w:bookmarkStart w:id="21" w:name="_Toc24125438"/>
      <w:r>
        <w:t xml:space="preserve">Proposal </w:t>
      </w:r>
      <w:r w:rsidR="005B02EA">
        <w:fldChar w:fldCharType="begin"/>
      </w:r>
      <w:r w:rsidR="005B02EA">
        <w:instrText xml:space="preserve"> SEQ Proposal \* ARABIC </w:instrText>
      </w:r>
      <w:r w:rsidR="005B02EA">
        <w:fldChar w:fldCharType="separate"/>
      </w:r>
      <w:r w:rsidR="00437C3C">
        <w:rPr>
          <w:noProof/>
        </w:rPr>
        <w:t>15</w:t>
      </w:r>
      <w:r w:rsidR="005B02EA">
        <w:rPr>
          <w:noProof/>
        </w:rPr>
        <w:fldChar w:fldCharType="end"/>
      </w:r>
      <w:r>
        <w:t xml:space="preserve">: For retransmissions of a TB, a </w:t>
      </w:r>
      <w:r w:rsidR="00132728">
        <w:t>resource is randomly chosen from the identified candidates within th</w:t>
      </w:r>
      <w:r w:rsidR="009507A4">
        <w:t>at retransmission’s</w:t>
      </w:r>
      <w:r w:rsidR="00132728">
        <w:t xml:space="preserve"> selection window.</w:t>
      </w:r>
      <w:bookmarkEnd w:id="21"/>
    </w:p>
    <w:p w14:paraId="5859A6FA" w14:textId="77777777" w:rsidR="00F52A68" w:rsidRDefault="00F52A68" w:rsidP="00F52A68">
      <w:pPr>
        <w:pStyle w:val="Heading2"/>
      </w:pPr>
      <w:r>
        <w:t>Half-Duplex Avoidance</w:t>
      </w:r>
    </w:p>
    <w:p w14:paraId="0267A4F5" w14:textId="595E21C4" w:rsidR="00F52A68" w:rsidRDefault="00407B77" w:rsidP="00975132">
      <w:pPr>
        <w:jc w:val="both"/>
        <w:rPr>
          <w:lang w:val="en-GB"/>
        </w:rPr>
      </w:pPr>
      <w:r>
        <w:rPr>
          <w:lang w:val="en-GB"/>
        </w:rPr>
        <w:t>T</w:t>
      </w:r>
      <w:r w:rsidR="00F5041D">
        <w:rPr>
          <w:lang w:val="en-GB"/>
        </w:rPr>
        <w:t xml:space="preserve">he </w:t>
      </w:r>
      <w:r w:rsidR="00930222">
        <w:rPr>
          <w:lang w:val="en-GB"/>
        </w:rPr>
        <w:t xml:space="preserve">Rx </w:t>
      </w:r>
      <w:r w:rsidR="00F5041D">
        <w:rPr>
          <w:lang w:val="en-GB"/>
        </w:rPr>
        <w:t xml:space="preserve">UE </w:t>
      </w:r>
      <w:r>
        <w:rPr>
          <w:lang w:val="en-GB"/>
        </w:rPr>
        <w:t xml:space="preserve">might successfully decode </w:t>
      </w:r>
      <w:r w:rsidR="00F5041D">
        <w:rPr>
          <w:lang w:val="en-GB"/>
        </w:rPr>
        <w:t xml:space="preserve">SCI-1 and SCI-2, but not </w:t>
      </w:r>
      <w:r>
        <w:rPr>
          <w:lang w:val="en-GB"/>
        </w:rPr>
        <w:t xml:space="preserve">SCH. </w:t>
      </w:r>
      <w:r w:rsidR="007338D9">
        <w:rPr>
          <w:lang w:val="en-GB"/>
        </w:rPr>
        <w:t xml:space="preserve">Based the </w:t>
      </w:r>
      <w:r w:rsidR="003738A4">
        <w:rPr>
          <w:lang w:val="en-GB"/>
        </w:rPr>
        <w:t xml:space="preserve">information included in SCI-1, the </w:t>
      </w:r>
      <w:r w:rsidR="00930222">
        <w:rPr>
          <w:lang w:val="en-GB"/>
        </w:rPr>
        <w:t xml:space="preserve">Rx </w:t>
      </w:r>
      <w:r w:rsidR="003738A4">
        <w:rPr>
          <w:lang w:val="en-GB"/>
        </w:rPr>
        <w:t xml:space="preserve">UE will know where another transmission from the Tx UE </w:t>
      </w:r>
      <w:r w:rsidR="00E1700D">
        <w:rPr>
          <w:lang w:val="en-GB"/>
        </w:rPr>
        <w:t xml:space="preserve">will be transmitted. In this case, the </w:t>
      </w:r>
      <w:r w:rsidR="00930222">
        <w:rPr>
          <w:lang w:val="en-GB"/>
        </w:rPr>
        <w:t xml:space="preserve">Rx </w:t>
      </w:r>
      <w:r w:rsidR="00E1700D">
        <w:rPr>
          <w:lang w:val="en-GB"/>
        </w:rPr>
        <w:t xml:space="preserve">UE can opt to </w:t>
      </w:r>
      <w:r w:rsidR="00930222">
        <w:rPr>
          <w:lang w:val="en-GB"/>
        </w:rPr>
        <w:t>exclude resources that are in that slot</w:t>
      </w:r>
      <w:r w:rsidR="00953F29">
        <w:rPr>
          <w:lang w:val="en-GB"/>
        </w:rPr>
        <w:t xml:space="preserve"> from the candidate resources for its transmissions and avoid half-duplex issues that are a known a priori.</w:t>
      </w:r>
      <w:r w:rsidR="00814BC0">
        <w:rPr>
          <w:lang w:val="en-GB"/>
        </w:rPr>
        <w:t xml:space="preserve"> The positive impact </w:t>
      </w:r>
      <w:r w:rsidR="00A1086D">
        <w:rPr>
          <w:lang w:val="en-GB"/>
        </w:rPr>
        <w:t xml:space="preserve">on system performance </w:t>
      </w:r>
      <w:r w:rsidR="00814BC0">
        <w:rPr>
          <w:lang w:val="en-GB"/>
        </w:rPr>
        <w:t xml:space="preserve">of avoiding those half-duplex issues </w:t>
      </w:r>
      <w:r w:rsidR="00A1086D">
        <w:rPr>
          <w:lang w:val="en-GB"/>
        </w:rPr>
        <w:t>is shown in</w:t>
      </w:r>
      <w:r w:rsidR="00975132">
        <w:rPr>
          <w:lang w:val="en-GB"/>
        </w:rPr>
        <w:t xml:space="preserve"> </w:t>
      </w:r>
      <w:r w:rsidR="00975132">
        <w:rPr>
          <w:lang w:val="en-GB"/>
        </w:rPr>
        <w:fldChar w:fldCharType="begin"/>
      </w:r>
      <w:r w:rsidR="00975132">
        <w:rPr>
          <w:lang w:val="en-GB"/>
        </w:rPr>
        <w:instrText xml:space="preserve"> REF _Ref24120674 \h  \* MERGEFORMAT </w:instrText>
      </w:r>
      <w:r w:rsidR="00975132">
        <w:rPr>
          <w:lang w:val="en-GB"/>
        </w:rPr>
      </w:r>
      <w:r w:rsidR="00975132">
        <w:rPr>
          <w:lang w:val="en-GB"/>
        </w:rPr>
        <w:fldChar w:fldCharType="separate"/>
      </w:r>
      <w:r w:rsidR="00437C3C">
        <w:t xml:space="preserve">Figure </w:t>
      </w:r>
      <w:r w:rsidR="00437C3C">
        <w:rPr>
          <w:noProof/>
        </w:rPr>
        <w:t>2</w:t>
      </w:r>
      <w:r w:rsidR="00975132">
        <w:rPr>
          <w:lang w:val="en-GB"/>
        </w:rPr>
        <w:fldChar w:fldCharType="end"/>
      </w:r>
      <w:r w:rsidR="00975132">
        <w:rPr>
          <w:lang w:val="en-GB"/>
        </w:rPr>
        <w:t>.</w:t>
      </w:r>
    </w:p>
    <w:p w14:paraId="09544651" w14:textId="59A34771" w:rsidR="00A1086D" w:rsidRDefault="00492F3C" w:rsidP="00492F3C">
      <w:pPr>
        <w:jc w:val="center"/>
        <w:rPr>
          <w:lang w:val="en-GB"/>
        </w:rPr>
      </w:pPr>
      <w:r w:rsidRPr="00492F3C">
        <w:rPr>
          <w:noProof/>
        </w:rPr>
        <w:lastRenderedPageBreak/>
        <w:drawing>
          <wp:inline distT="0" distB="0" distL="0" distR="0" wp14:anchorId="4E739177" wp14:editId="7AE5B6D0">
            <wp:extent cx="2977116" cy="29254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l="5002" r="7457"/>
                    <a:stretch/>
                  </pic:blipFill>
                  <pic:spPr bwMode="auto">
                    <a:xfrm>
                      <a:off x="0" y="0"/>
                      <a:ext cx="2977762" cy="2926080"/>
                    </a:xfrm>
                    <a:prstGeom prst="rect">
                      <a:avLst/>
                    </a:prstGeom>
                    <a:noFill/>
                    <a:ln>
                      <a:noFill/>
                    </a:ln>
                    <a:extLst>
                      <a:ext uri="{53640926-AAD7-44D8-BBD7-CCE9431645EC}">
                        <a14:shadowObscured xmlns:a14="http://schemas.microsoft.com/office/drawing/2010/main"/>
                      </a:ext>
                    </a:extLst>
                  </pic:spPr>
                </pic:pic>
              </a:graphicData>
            </a:graphic>
          </wp:inline>
        </w:drawing>
      </w:r>
    </w:p>
    <w:p w14:paraId="67F899E2" w14:textId="07FB0C77" w:rsidR="00492F3C" w:rsidRDefault="00492F3C" w:rsidP="00975132">
      <w:pPr>
        <w:pStyle w:val="Caption"/>
        <w:jc w:val="center"/>
      </w:pPr>
      <w:bookmarkStart w:id="22" w:name="_Ref24120674"/>
      <w:r>
        <w:t xml:space="preserve">Figure </w:t>
      </w:r>
      <w:r w:rsidR="005B02EA">
        <w:fldChar w:fldCharType="begin"/>
      </w:r>
      <w:r w:rsidR="005B02EA">
        <w:instrText xml:space="preserve"> SEQ Figure \* ARABIC </w:instrText>
      </w:r>
      <w:r w:rsidR="005B02EA">
        <w:fldChar w:fldCharType="separate"/>
      </w:r>
      <w:r w:rsidR="00867DF6">
        <w:rPr>
          <w:noProof/>
        </w:rPr>
        <w:t>2</w:t>
      </w:r>
      <w:r w:rsidR="005B02EA">
        <w:rPr>
          <w:noProof/>
        </w:rPr>
        <w:fldChar w:fldCharType="end"/>
      </w:r>
      <w:bookmarkEnd w:id="22"/>
      <w:r w:rsidR="00AC744F">
        <w:t xml:space="preserve"> Impact of excluding slots with known reception</w:t>
      </w:r>
      <w:r w:rsidR="00975132">
        <w:t xml:space="preserve"> from the candidate resource set</w:t>
      </w:r>
    </w:p>
    <w:p w14:paraId="08DB9BC6" w14:textId="10FA53DF" w:rsidR="00911552" w:rsidRPr="00911552" w:rsidRDefault="00911552" w:rsidP="00911552">
      <w:pPr>
        <w:pStyle w:val="Caption"/>
      </w:pPr>
      <w:bookmarkStart w:id="23" w:name="_Toc24125421"/>
      <w:r>
        <w:t xml:space="preserve">Observation </w:t>
      </w:r>
      <w:r w:rsidR="00E626E4">
        <w:fldChar w:fldCharType="begin"/>
      </w:r>
      <w:r w:rsidR="00E626E4">
        <w:instrText xml:space="preserve"> SEQ Observation \* ARABIC </w:instrText>
      </w:r>
      <w:r w:rsidR="00E626E4">
        <w:fldChar w:fldCharType="separate"/>
      </w:r>
      <w:r w:rsidR="00437C3C">
        <w:rPr>
          <w:noProof/>
        </w:rPr>
        <w:t>2</w:t>
      </w:r>
      <w:r w:rsidR="00E626E4">
        <w:rPr>
          <w:noProof/>
        </w:rPr>
        <w:fldChar w:fldCharType="end"/>
      </w:r>
      <w:r>
        <w:t xml:space="preserve"> Exclude candidates in slots where the UE expects to receive transmissions based on decoding prior SCI from the candidate resources for transmission improves performance.</w:t>
      </w:r>
      <w:bookmarkEnd w:id="23"/>
    </w:p>
    <w:p w14:paraId="082644C6" w14:textId="0E3444CF" w:rsidR="00745EBD" w:rsidRPr="00745EBD" w:rsidRDefault="00745EBD" w:rsidP="00745EBD">
      <w:pPr>
        <w:pStyle w:val="Caption"/>
      </w:pPr>
      <w:bookmarkStart w:id="24" w:name="_Toc24125439"/>
      <w:r>
        <w:t xml:space="preserve">Proposal </w:t>
      </w:r>
      <w:r w:rsidR="00E626E4">
        <w:fldChar w:fldCharType="begin"/>
      </w:r>
      <w:r w:rsidR="00E626E4">
        <w:instrText xml:space="preserve"> SEQ Proposal \* ARABIC </w:instrText>
      </w:r>
      <w:r w:rsidR="00E626E4">
        <w:fldChar w:fldCharType="separate"/>
      </w:r>
      <w:r w:rsidR="00437C3C">
        <w:rPr>
          <w:noProof/>
        </w:rPr>
        <w:t>16</w:t>
      </w:r>
      <w:r w:rsidR="00E626E4">
        <w:rPr>
          <w:noProof/>
        </w:rPr>
        <w:fldChar w:fldCharType="end"/>
      </w:r>
      <w:r>
        <w:t xml:space="preserve"> A UE is allowed is to exclude candidates</w:t>
      </w:r>
      <w:r w:rsidR="00E7017B">
        <w:t>, from the candidate resources for transmission,</w:t>
      </w:r>
      <w:r>
        <w:t xml:space="preserve"> in slots where it expects to receive transmissions based on decoding prior SCI</w:t>
      </w:r>
      <w:r w:rsidR="00E7017B">
        <w:t>s</w:t>
      </w:r>
      <w:r>
        <w:t>.</w:t>
      </w:r>
      <w:bookmarkEnd w:id="24"/>
    </w:p>
    <w:p w14:paraId="7A575C34" w14:textId="62BABA5D" w:rsidR="009A06BF" w:rsidRDefault="009A06BF" w:rsidP="009A06BF">
      <w:pPr>
        <w:pStyle w:val="Heading1"/>
      </w:pPr>
      <w:bookmarkStart w:id="25" w:name="_Ref21363377"/>
      <w:r>
        <w:t>Reservation Reclaiming</w:t>
      </w:r>
      <w:bookmarkEnd w:id="25"/>
    </w:p>
    <w:p w14:paraId="53A5BDB3" w14:textId="5EDA18E1" w:rsidR="009A06BF" w:rsidRDefault="009A06BF" w:rsidP="00E345C4">
      <w:pPr>
        <w:jc w:val="both"/>
      </w:pPr>
      <w:r>
        <w:t>In RAN1 #97, it was agreed to support using HARQ feedback for release of unused resources, at least from the transmitter perspective</w:t>
      </w:r>
      <w:r w:rsidR="00E345C4">
        <w:t>:</w:t>
      </w:r>
    </w:p>
    <w:p w14:paraId="5DBE869D" w14:textId="2FBF2972" w:rsidR="009A06BF" w:rsidRPr="005A7830" w:rsidRDefault="009A06BF" w:rsidP="009A06BF">
      <w:pPr>
        <w:ind w:left="360"/>
        <w:rPr>
          <w:b/>
        </w:rPr>
      </w:pPr>
      <w:r w:rsidRPr="005A7830">
        <w:rPr>
          <w:highlight w:val="green"/>
        </w:rPr>
        <w:t>Agreements</w:t>
      </w:r>
      <w:r w:rsidRPr="005A7830">
        <w:rPr>
          <w:b/>
        </w:rPr>
        <w:t>:</w:t>
      </w:r>
    </w:p>
    <w:p w14:paraId="713F153E" w14:textId="77777777" w:rsidR="009A06BF" w:rsidRPr="001A4307" w:rsidRDefault="009A06BF" w:rsidP="009A06BF">
      <w:pPr>
        <w:pStyle w:val="ListParagraph"/>
        <w:numPr>
          <w:ilvl w:val="0"/>
          <w:numId w:val="38"/>
        </w:numPr>
        <w:ind w:left="1080"/>
        <w:rPr>
          <w:rFonts w:ascii="Times New Roman" w:hAnsi="Times New Roman"/>
          <w:sz w:val="20"/>
          <w:szCs w:val="20"/>
        </w:rPr>
      </w:pPr>
      <w:r w:rsidRPr="001A4307">
        <w:rPr>
          <w:rFonts w:ascii="Times New Roman" w:hAnsi="Times New Roman"/>
          <w:sz w:val="20"/>
          <w:szCs w:val="20"/>
        </w:rPr>
        <w:t>NR V2X Mode-2 supports resource reservation for feedback-based PSSCH retransmissions by signaling associated with a prior transmission of the same TB</w:t>
      </w:r>
    </w:p>
    <w:p w14:paraId="1C1ECE0F" w14:textId="77777777" w:rsidR="009A06BF" w:rsidRPr="001A4307" w:rsidRDefault="009A06BF" w:rsidP="009A06BF">
      <w:pPr>
        <w:pStyle w:val="ListParagraph"/>
        <w:numPr>
          <w:ilvl w:val="1"/>
          <w:numId w:val="38"/>
        </w:numPr>
        <w:ind w:left="1800"/>
        <w:rPr>
          <w:rFonts w:ascii="Times New Roman" w:hAnsi="Times New Roman"/>
          <w:sz w:val="20"/>
          <w:szCs w:val="20"/>
        </w:rPr>
      </w:pPr>
      <w:r w:rsidRPr="001A4307">
        <w:rPr>
          <w:rFonts w:ascii="Times New Roman" w:hAnsi="Times New Roman"/>
          <w:sz w:val="20"/>
          <w:szCs w:val="20"/>
        </w:rPr>
        <w:t>FFS impact on subsequent sensing and resource selection procedures</w:t>
      </w:r>
    </w:p>
    <w:p w14:paraId="64D3C387" w14:textId="77777777" w:rsidR="009A06BF" w:rsidRPr="001A4307" w:rsidRDefault="009A06BF" w:rsidP="009A06BF">
      <w:pPr>
        <w:pStyle w:val="ListParagraph"/>
        <w:numPr>
          <w:ilvl w:val="1"/>
          <w:numId w:val="38"/>
        </w:numPr>
        <w:ind w:left="1800"/>
        <w:rPr>
          <w:rFonts w:ascii="Times New Roman" w:hAnsi="Times New Roman"/>
          <w:sz w:val="20"/>
          <w:szCs w:val="20"/>
        </w:rPr>
      </w:pPr>
      <w:r w:rsidRPr="001A4307">
        <w:rPr>
          <w:rFonts w:ascii="Times New Roman" w:hAnsi="Times New Roman"/>
          <w:sz w:val="20"/>
          <w:szCs w:val="20"/>
        </w:rPr>
        <w:t>At least from the transmitter perspective of this TB, usage of HARQ feedback for release of unused resource(s) is supported</w:t>
      </w:r>
    </w:p>
    <w:p w14:paraId="2B010715" w14:textId="77777777" w:rsidR="009A06BF" w:rsidRPr="001A4307" w:rsidRDefault="009A06BF" w:rsidP="009A06BF">
      <w:pPr>
        <w:pStyle w:val="ListParagraph"/>
        <w:numPr>
          <w:ilvl w:val="2"/>
          <w:numId w:val="38"/>
        </w:numPr>
        <w:ind w:left="2520"/>
        <w:rPr>
          <w:rFonts w:ascii="Times New Roman" w:hAnsi="Times New Roman"/>
          <w:sz w:val="20"/>
          <w:szCs w:val="20"/>
        </w:rPr>
      </w:pPr>
      <w:r w:rsidRPr="001A4307">
        <w:rPr>
          <w:rFonts w:ascii="Times New Roman" w:hAnsi="Times New Roman"/>
          <w:sz w:val="20"/>
          <w:szCs w:val="20"/>
        </w:rPr>
        <w:t>No additional signaling is defined for the purpose of release of unused resources by the transmitting UE</w:t>
      </w:r>
    </w:p>
    <w:p w14:paraId="61797FD4" w14:textId="77777777" w:rsidR="009A06BF" w:rsidRPr="001A4307" w:rsidRDefault="009A06BF" w:rsidP="009A06BF">
      <w:pPr>
        <w:pStyle w:val="ListParagraph"/>
        <w:numPr>
          <w:ilvl w:val="2"/>
          <w:numId w:val="38"/>
        </w:numPr>
        <w:ind w:left="2520"/>
        <w:rPr>
          <w:rFonts w:ascii="Times New Roman" w:hAnsi="Times New Roman"/>
          <w:sz w:val="20"/>
          <w:szCs w:val="20"/>
        </w:rPr>
      </w:pPr>
      <w:r w:rsidRPr="001A4307">
        <w:rPr>
          <w:rFonts w:ascii="Times New Roman" w:hAnsi="Times New Roman"/>
          <w:sz w:val="20"/>
          <w:szCs w:val="20"/>
        </w:rPr>
        <w:t>FFS the behavior of the receiver UE(s) of this TB and other UEs</w:t>
      </w:r>
    </w:p>
    <w:p w14:paraId="0D29C1A2" w14:textId="77777777" w:rsidR="009A06BF" w:rsidRDefault="009A06BF" w:rsidP="009A06BF">
      <w:pPr>
        <w:jc w:val="both"/>
      </w:pPr>
    </w:p>
    <w:p w14:paraId="4EAD0935" w14:textId="52B495E2" w:rsidR="00E345C4" w:rsidRDefault="00E345C4" w:rsidP="00E345C4">
      <w:pPr>
        <w:jc w:val="both"/>
      </w:pPr>
      <w:r>
        <w:t>It also important to support such a feature from the perspective of receiver UEs in order to efficiently use all available resources in the system.</w:t>
      </w:r>
      <w:r w:rsidR="00A3423C">
        <w:t xml:space="preserve"> The performance with 2 reservation per SCI is shown in </w:t>
      </w:r>
      <w:r w:rsidR="00A3423C">
        <w:fldChar w:fldCharType="begin"/>
      </w:r>
      <w:r w:rsidR="00A3423C">
        <w:instrText xml:space="preserve"> REF _Ref24120877 \h </w:instrText>
      </w:r>
      <w:r w:rsidR="00A3423C">
        <w:fldChar w:fldCharType="separate"/>
      </w:r>
      <w:r w:rsidR="00437C3C">
        <w:t xml:space="preserve">Figure </w:t>
      </w:r>
      <w:r w:rsidR="00437C3C">
        <w:rPr>
          <w:noProof/>
        </w:rPr>
        <w:t>3</w:t>
      </w:r>
      <w:r w:rsidR="00A3423C">
        <w:fldChar w:fldCharType="end"/>
      </w:r>
      <w:r w:rsidR="005C01D7">
        <w:t>. The impact of reclaiming is expected to increase if the number of reservations per SCI is 3.</w:t>
      </w:r>
    </w:p>
    <w:p w14:paraId="15F6209F" w14:textId="48E28B70" w:rsidR="009A06BF" w:rsidRDefault="009A06BF" w:rsidP="00E345C4">
      <w:pPr>
        <w:jc w:val="both"/>
      </w:pPr>
      <w:r>
        <w:t xml:space="preserve">UEs searching for resource to use for transmission or a future reservation should monitor feedback messages and consider a </w:t>
      </w:r>
      <w:r w:rsidR="00636D52">
        <w:t xml:space="preserve">reclaimable </w:t>
      </w:r>
      <w:r>
        <w:t xml:space="preserve">resource that was reserved for retransmission to be available when feedback indicate successful reception by the other UEs. </w:t>
      </w:r>
    </w:p>
    <w:p w14:paraId="360C304A" w14:textId="4E60192A" w:rsidR="00CC126E" w:rsidRDefault="00CC126E" w:rsidP="00CC126E">
      <w:pPr>
        <w:jc w:val="center"/>
      </w:pPr>
      <w:r w:rsidRPr="00CC126E">
        <w:rPr>
          <w:noProof/>
        </w:rPr>
        <w:lastRenderedPageBreak/>
        <w:drawing>
          <wp:inline distT="0" distB="0" distL="0" distR="0" wp14:anchorId="51CB04B6" wp14:editId="780AB8CA">
            <wp:extent cx="3072809" cy="292531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a:extLst>
                        <a:ext uri="{28A0092B-C50C-407E-A947-70E740481C1C}">
                          <a14:useLocalDpi xmlns:a14="http://schemas.microsoft.com/office/drawing/2010/main" val="0"/>
                        </a:ext>
                      </a:extLst>
                    </a:blip>
                    <a:srcRect l="4377" r="5264"/>
                    <a:stretch/>
                  </pic:blipFill>
                  <pic:spPr bwMode="auto">
                    <a:xfrm>
                      <a:off x="0" y="0"/>
                      <a:ext cx="3073617" cy="2926080"/>
                    </a:xfrm>
                    <a:prstGeom prst="rect">
                      <a:avLst/>
                    </a:prstGeom>
                    <a:noFill/>
                    <a:ln>
                      <a:noFill/>
                    </a:ln>
                    <a:extLst>
                      <a:ext uri="{53640926-AAD7-44D8-BBD7-CCE9431645EC}">
                        <a14:shadowObscured xmlns:a14="http://schemas.microsoft.com/office/drawing/2010/main"/>
                      </a:ext>
                    </a:extLst>
                  </pic:spPr>
                </pic:pic>
              </a:graphicData>
            </a:graphic>
          </wp:inline>
        </w:drawing>
      </w:r>
    </w:p>
    <w:p w14:paraId="57B23CCB" w14:textId="08B175D4" w:rsidR="00CC126E" w:rsidRDefault="00CC126E" w:rsidP="00A3423C">
      <w:pPr>
        <w:pStyle w:val="Caption"/>
        <w:jc w:val="center"/>
      </w:pPr>
      <w:bookmarkStart w:id="26" w:name="_Ref24120877"/>
      <w:r>
        <w:t xml:space="preserve">Figure </w:t>
      </w:r>
      <w:r w:rsidR="005B02EA">
        <w:fldChar w:fldCharType="begin"/>
      </w:r>
      <w:r w:rsidR="005B02EA">
        <w:instrText xml:space="preserve"> SEQ Figure \* ARABIC </w:instrText>
      </w:r>
      <w:r w:rsidR="005B02EA">
        <w:fldChar w:fldCharType="separate"/>
      </w:r>
      <w:r w:rsidR="00867DF6">
        <w:rPr>
          <w:noProof/>
        </w:rPr>
        <w:t>3</w:t>
      </w:r>
      <w:r w:rsidR="005B02EA">
        <w:rPr>
          <w:noProof/>
        </w:rPr>
        <w:fldChar w:fldCharType="end"/>
      </w:r>
      <w:bookmarkEnd w:id="26"/>
      <w:r>
        <w:t xml:space="preserve"> Effect of reclaiming </w:t>
      </w:r>
      <w:r w:rsidR="00A3423C">
        <w:t>released feedback-based reservations</w:t>
      </w:r>
    </w:p>
    <w:p w14:paraId="4D271F4D" w14:textId="33379B67" w:rsidR="00B02D31" w:rsidRDefault="00B02D31" w:rsidP="00B02D31">
      <w:pPr>
        <w:pStyle w:val="Caption"/>
        <w:rPr>
          <w:b w:val="0"/>
          <w:bCs w:val="0"/>
        </w:rPr>
      </w:pPr>
      <w:bookmarkStart w:id="27" w:name="_Toc24125422"/>
      <w:bookmarkStart w:id="28" w:name="_Toc16860896"/>
      <w:r>
        <w:t xml:space="preserve">Observation </w:t>
      </w:r>
      <w:r w:rsidR="00E626E4">
        <w:fldChar w:fldCharType="begin"/>
      </w:r>
      <w:r w:rsidR="00E626E4">
        <w:instrText xml:space="preserve"> SEQ Observation \* ARABIC </w:instrText>
      </w:r>
      <w:r w:rsidR="00E626E4">
        <w:fldChar w:fldCharType="separate"/>
      </w:r>
      <w:r w:rsidR="00437C3C">
        <w:rPr>
          <w:noProof/>
        </w:rPr>
        <w:t>3</w:t>
      </w:r>
      <w:r w:rsidR="00E626E4">
        <w:rPr>
          <w:noProof/>
        </w:rPr>
        <w:fldChar w:fldCharType="end"/>
      </w:r>
      <w:r>
        <w:t xml:space="preserve"> Reclaiming by other UEs of released feedback-based reservations improves performance.</w:t>
      </w:r>
      <w:bookmarkEnd w:id="27"/>
    </w:p>
    <w:p w14:paraId="390D2C45" w14:textId="46FB1A29" w:rsidR="009A06BF" w:rsidRPr="006D62E0" w:rsidRDefault="009A06BF" w:rsidP="00E345C4">
      <w:pPr>
        <w:jc w:val="both"/>
        <w:rPr>
          <w:b/>
          <w:bCs/>
          <w:lang w:eastAsia="zh-CN"/>
        </w:rPr>
      </w:pPr>
      <w:bookmarkStart w:id="29" w:name="_Toc24125440"/>
      <w:r w:rsidRPr="006D62E0">
        <w:rPr>
          <w:b/>
          <w:bCs/>
        </w:rPr>
        <w:t xml:space="preserve">Proposal </w:t>
      </w:r>
      <w:r w:rsidRPr="006D62E0">
        <w:rPr>
          <w:b/>
          <w:bCs/>
        </w:rPr>
        <w:fldChar w:fldCharType="begin"/>
      </w:r>
      <w:r w:rsidRPr="006D62E0">
        <w:rPr>
          <w:b/>
          <w:bCs/>
        </w:rPr>
        <w:instrText xml:space="preserve"> SEQ Proposal \* ARABIC </w:instrText>
      </w:r>
      <w:r w:rsidRPr="006D62E0">
        <w:rPr>
          <w:b/>
          <w:bCs/>
        </w:rPr>
        <w:fldChar w:fldCharType="separate"/>
      </w:r>
      <w:r w:rsidR="00437C3C">
        <w:rPr>
          <w:b/>
          <w:bCs/>
          <w:noProof/>
        </w:rPr>
        <w:t>17</w:t>
      </w:r>
      <w:r w:rsidRPr="006D62E0">
        <w:rPr>
          <w:b/>
          <w:bCs/>
        </w:rPr>
        <w:fldChar w:fldCharType="end"/>
      </w:r>
      <w:r w:rsidRPr="006D62E0">
        <w:rPr>
          <w:b/>
          <w:bCs/>
          <w:lang w:eastAsia="zh-CN"/>
        </w:rPr>
        <w:t>: If a TB has been successfully received by the target Rx UEs and no further HARQ retransmissions are necessary, then any reserved resources associated with that TB are released for use by other UEs.</w:t>
      </w:r>
      <w:bookmarkEnd w:id="28"/>
      <w:bookmarkEnd w:id="29"/>
      <w:r w:rsidRPr="006D62E0">
        <w:rPr>
          <w:b/>
          <w:bCs/>
          <w:lang w:eastAsia="zh-CN"/>
        </w:rPr>
        <w:t xml:space="preserve"> </w:t>
      </w:r>
    </w:p>
    <w:p w14:paraId="67FFDC97" w14:textId="2AAD5AAD" w:rsidR="009A06BF" w:rsidRPr="00534337" w:rsidRDefault="009A06BF" w:rsidP="00534337">
      <w:pPr>
        <w:pStyle w:val="Caption"/>
        <w:jc w:val="both"/>
        <w:rPr>
          <w:b w:val="0"/>
          <w:bCs w:val="0"/>
          <w:i/>
          <w:iCs/>
        </w:rPr>
      </w:pPr>
      <w:bookmarkStart w:id="30" w:name="_Toc16860897"/>
      <w:bookmarkStart w:id="31" w:name="_Toc24125441"/>
      <w:r w:rsidRPr="006D62E0">
        <w:t xml:space="preserve">Proposal </w:t>
      </w:r>
      <w:r w:rsidR="005B02EA">
        <w:fldChar w:fldCharType="begin"/>
      </w:r>
      <w:r w:rsidR="005B02EA">
        <w:instrText xml:space="preserve"> SEQ Proposal \* ARABIC </w:instrText>
      </w:r>
      <w:r w:rsidR="005B02EA">
        <w:fldChar w:fldCharType="separate"/>
      </w:r>
      <w:r w:rsidR="00437C3C">
        <w:rPr>
          <w:noProof/>
        </w:rPr>
        <w:t>18</w:t>
      </w:r>
      <w:r w:rsidR="005B02EA">
        <w:rPr>
          <w:noProof/>
        </w:rPr>
        <w:fldChar w:fldCharType="end"/>
      </w:r>
      <w:r w:rsidRPr="006D62E0">
        <w:t xml:space="preserve">: </w:t>
      </w:r>
      <w:bookmarkEnd w:id="30"/>
      <w:r w:rsidR="00962481">
        <w:t xml:space="preserve">For the purpose of reclaiming reservations made by another UE, a </w:t>
      </w:r>
      <w:r w:rsidR="00962481">
        <w:rPr>
          <w:lang w:eastAsia="zh-CN"/>
        </w:rPr>
        <w:t xml:space="preserve">UE determines </w:t>
      </w:r>
      <w:r w:rsidR="00C35491">
        <w:rPr>
          <w:lang w:eastAsia="zh-CN"/>
        </w:rPr>
        <w:t>whether a reserved is released</w:t>
      </w:r>
      <w:r w:rsidR="00962481">
        <w:rPr>
          <w:lang w:eastAsia="zh-CN"/>
        </w:rPr>
        <w:t xml:space="preserve"> by listening to PFSCH transmissions.</w:t>
      </w:r>
      <w:bookmarkEnd w:id="31"/>
    </w:p>
    <w:p w14:paraId="58A9BB43" w14:textId="77777777" w:rsidR="00F455D3" w:rsidRDefault="00F455D3" w:rsidP="00F455D3">
      <w:pPr>
        <w:pStyle w:val="Heading1"/>
        <w:jc w:val="both"/>
      </w:pPr>
      <w:r>
        <w:t>Pre-reservation</w:t>
      </w:r>
    </w:p>
    <w:p w14:paraId="0281D1AF" w14:textId="3C901205" w:rsidR="00F455D3" w:rsidRDefault="00F455D3" w:rsidP="00F455D3">
      <w:pPr>
        <w:jc w:val="both"/>
      </w:pPr>
      <w:r>
        <w:t xml:space="preserve">The principle of pre-reservation, where a single-subchannel transmission is used to reserve resources for subsequent transmissions of a TB with more sub-channels was also discussed </w:t>
      </w:r>
      <w:r>
        <w:fldChar w:fldCharType="begin"/>
      </w:r>
      <w:r>
        <w:instrText xml:space="preserve"> REF _Ref21285002 \r \h  \* MERGEFORMAT </w:instrText>
      </w:r>
      <w:r>
        <w:fldChar w:fldCharType="separate"/>
      </w:r>
      <w:r w:rsidR="00437C3C">
        <w:t>[6]</w:t>
      </w:r>
      <w:r>
        <w:fldChar w:fldCharType="end"/>
      </w:r>
      <w:r>
        <w:fldChar w:fldCharType="begin"/>
      </w:r>
      <w:r>
        <w:instrText xml:space="preserve"> REF _Ref21285004 \r \h  \* MERGEFORMAT </w:instrText>
      </w:r>
      <w:r>
        <w:fldChar w:fldCharType="separate"/>
      </w:r>
      <w:r w:rsidR="00437C3C">
        <w:t>[8]</w:t>
      </w:r>
      <w:r>
        <w:fldChar w:fldCharType="end"/>
      </w:r>
      <w:r>
        <w:t>.</w:t>
      </w:r>
      <w:r w:rsidR="00F13CAA">
        <w:t xml:space="preserve"> It improves performance, by </w:t>
      </w:r>
      <w:r w:rsidR="00F5191E">
        <w:t>indicating</w:t>
      </w:r>
      <w:r w:rsidR="00F13CAA">
        <w:t xml:space="preserve"> resource reservations to other UEs as early as possible, reducing collusions.</w:t>
      </w:r>
    </w:p>
    <w:p w14:paraId="7B959EFE" w14:textId="4FA9F8AD" w:rsidR="00F13CAA" w:rsidRDefault="00F13CAA" w:rsidP="00F455D3">
      <w:pPr>
        <w:jc w:val="both"/>
      </w:pPr>
      <w:r>
        <w:fldChar w:fldCharType="begin"/>
      </w:r>
      <w:r>
        <w:instrText xml:space="preserve"> REF _Ref21304012 \h </w:instrText>
      </w:r>
      <w:r>
        <w:fldChar w:fldCharType="separate"/>
      </w:r>
      <w:r w:rsidR="00437C3C">
        <w:t xml:space="preserve">Figure </w:t>
      </w:r>
      <w:r w:rsidR="00437C3C">
        <w:rPr>
          <w:noProof/>
        </w:rPr>
        <w:t>4</w:t>
      </w:r>
      <w:r>
        <w:fldChar w:fldCharType="end"/>
      </w:r>
      <w:r>
        <w:t xml:space="preserve"> shows the performance of </w:t>
      </w:r>
      <w:r w:rsidR="00910525">
        <w:t xml:space="preserve">pre-reservation with NR medium traffic </w:t>
      </w:r>
      <w:r w:rsidR="000B21B8">
        <w:t>using the baseline resource selection scheme</w:t>
      </w:r>
      <w:r w:rsidR="00910525">
        <w:t xml:space="preserve">. </w:t>
      </w:r>
      <w:r w:rsidR="00D43ABB">
        <w:t>T</w:t>
      </w:r>
      <w:r w:rsidR="00910525">
        <w:t xml:space="preserve">he improvement brought by pre-reservation is </w:t>
      </w:r>
      <w:r w:rsidR="00C44832">
        <w:t>noticeable in</w:t>
      </w:r>
      <w:r w:rsidR="00910525">
        <w:t xml:space="preserve"> the high PRR region. For example, the distance at which PRR=99% is possible increases by </w:t>
      </w:r>
      <w:r w:rsidR="00256C2B">
        <w:t>8</w:t>
      </w:r>
      <w:r w:rsidR="00910525">
        <w:t>0% when pre-reservation is used.</w:t>
      </w:r>
      <w:r w:rsidR="0029746A">
        <w:t xml:space="preserve"> </w:t>
      </w:r>
      <w:r w:rsidR="00E626E4">
        <w:fldChar w:fldCharType="begin"/>
      </w:r>
      <w:r w:rsidR="00E626E4">
        <w:instrText xml:space="preserve"> REF _Ref24965371 \h </w:instrText>
      </w:r>
      <w:r w:rsidR="00E626E4">
        <w:fldChar w:fldCharType="separate"/>
      </w:r>
      <w:r w:rsidR="00E626E4">
        <w:t xml:space="preserve">Figure </w:t>
      </w:r>
      <w:r w:rsidR="00E626E4">
        <w:rPr>
          <w:noProof/>
        </w:rPr>
        <w:t>5</w:t>
      </w:r>
      <w:r w:rsidR="00E626E4">
        <w:fldChar w:fldCharType="end"/>
      </w:r>
      <w:r w:rsidR="00E626E4">
        <w:t xml:space="preserve"> shows the performance impact of enabling and disabling pre-reservation on the system when half-duplex avoidance and reservation reclaiming are enabled. Two scenarios are shown: one corresponding to NR medium traffic and the other corresponding to twice the traffic. The performance gains are consistent with those observed in </w:t>
      </w:r>
      <w:r w:rsidR="00E626E4">
        <w:fldChar w:fldCharType="begin"/>
      </w:r>
      <w:r w:rsidR="00E626E4">
        <w:instrText xml:space="preserve"> REF _Ref21304012 \h </w:instrText>
      </w:r>
      <w:r w:rsidR="00E626E4">
        <w:fldChar w:fldCharType="separate"/>
      </w:r>
      <w:r w:rsidR="00E626E4">
        <w:t xml:space="preserve">Figure </w:t>
      </w:r>
      <w:r w:rsidR="00E626E4">
        <w:rPr>
          <w:noProof/>
        </w:rPr>
        <w:t>4</w:t>
      </w:r>
      <w:r w:rsidR="00E626E4">
        <w:fldChar w:fldCharType="end"/>
      </w:r>
      <w:r w:rsidR="00E626E4">
        <w:t>.</w:t>
      </w:r>
      <w:bookmarkStart w:id="32" w:name="_GoBack"/>
      <w:bookmarkEnd w:id="32"/>
    </w:p>
    <w:p w14:paraId="598CF972" w14:textId="367E5924" w:rsidR="00910525" w:rsidRDefault="00910525" w:rsidP="00910525">
      <w:pPr>
        <w:pStyle w:val="Caption"/>
      </w:pPr>
      <w:bookmarkStart w:id="33" w:name="_Toc24125423"/>
      <w:r>
        <w:t xml:space="preserve">Observation </w:t>
      </w:r>
      <w:r w:rsidR="005B02EA">
        <w:fldChar w:fldCharType="begin"/>
      </w:r>
      <w:r w:rsidR="005B02EA">
        <w:instrText xml:space="preserve"> SEQ Observation \* ARABIC </w:instrText>
      </w:r>
      <w:r w:rsidR="005B02EA">
        <w:fldChar w:fldCharType="separate"/>
      </w:r>
      <w:r w:rsidR="00437C3C">
        <w:rPr>
          <w:noProof/>
        </w:rPr>
        <w:t>4</w:t>
      </w:r>
      <w:r w:rsidR="005B02EA">
        <w:rPr>
          <w:noProof/>
        </w:rPr>
        <w:fldChar w:fldCharType="end"/>
      </w:r>
      <w:r>
        <w:t>: Pre-reservation improves performance</w:t>
      </w:r>
      <w:r w:rsidR="0087710F">
        <w:t>, especially in the high PRR region.</w:t>
      </w:r>
      <w:bookmarkEnd w:id="33"/>
    </w:p>
    <w:p w14:paraId="39424408" w14:textId="2F9D0091" w:rsidR="00910525" w:rsidRDefault="00910525" w:rsidP="00910525">
      <w:pPr>
        <w:jc w:val="both"/>
      </w:pPr>
      <w:r>
        <w:t xml:space="preserve">It should be noted that a pre-reservation-only scheme could increase latency under light system load since the UE would have </w:t>
      </w:r>
      <w:r w:rsidR="00A57F4F">
        <w:t xml:space="preserve">to </w:t>
      </w:r>
      <w:r>
        <w:t xml:space="preserve">always send the pre-reservation indication first, then follow </w:t>
      </w:r>
      <w:r w:rsidR="00600EF2">
        <w:t xml:space="preserve">it </w:t>
      </w:r>
      <w:r>
        <w:t xml:space="preserve">by the transmission later. Therefore, it is best to view pre-reservation as tool for the UE to use when needed instead of </w:t>
      </w:r>
      <w:r w:rsidR="0017397E">
        <w:t xml:space="preserve">an </w:t>
      </w:r>
      <w:r>
        <w:t>always</w:t>
      </w:r>
      <w:r w:rsidR="0017397E">
        <w:t>-applied procedure.</w:t>
      </w:r>
    </w:p>
    <w:p w14:paraId="027BF0D9" w14:textId="5C779ED2" w:rsidR="004C6895" w:rsidRPr="00403E84" w:rsidRDefault="004C6895" w:rsidP="004C6895">
      <w:pPr>
        <w:pStyle w:val="Caption"/>
      </w:pPr>
      <w:bookmarkStart w:id="34" w:name="_Toc24125442"/>
      <w:r>
        <w:t xml:space="preserve">Proposal </w:t>
      </w:r>
      <w:r w:rsidR="005B02EA">
        <w:fldChar w:fldCharType="begin"/>
      </w:r>
      <w:r w:rsidR="005B02EA">
        <w:instrText xml:space="preserve"> SEQ Proposal \* ARABIC </w:instrText>
      </w:r>
      <w:r w:rsidR="005B02EA">
        <w:fldChar w:fldCharType="separate"/>
      </w:r>
      <w:r w:rsidR="00437C3C">
        <w:rPr>
          <w:noProof/>
        </w:rPr>
        <w:t>19</w:t>
      </w:r>
      <w:r w:rsidR="005B02EA">
        <w:rPr>
          <w:noProof/>
        </w:rPr>
        <w:fldChar w:fldCharType="end"/>
      </w:r>
      <w:r>
        <w:t>: Early reservation indication (pre-reservation) is supported</w:t>
      </w:r>
      <w:r w:rsidR="009709F2">
        <w:t xml:space="preserve"> by means of a</w:t>
      </w:r>
      <w:r w:rsidR="009709F2" w:rsidRPr="00026AC3">
        <w:t xml:space="preserve"> single sub-channel of PSCCH+PSSCH indicat</w:t>
      </w:r>
      <w:r w:rsidR="001F59D3">
        <w:t>ing</w:t>
      </w:r>
      <w:r w:rsidR="009709F2" w:rsidRPr="00026AC3">
        <w:t xml:space="preserve"> resources with the same or a larger number of sub-channels</w:t>
      </w:r>
      <w:r>
        <w:t>.</w:t>
      </w:r>
      <w:bookmarkEnd w:id="34"/>
      <w:r>
        <w:t xml:space="preserve"> </w:t>
      </w:r>
    </w:p>
    <w:p w14:paraId="1A0F3AA7" w14:textId="0D053489" w:rsidR="00F13CAA" w:rsidRDefault="00560F17" w:rsidP="00F13CAA">
      <w:pPr>
        <w:jc w:val="center"/>
      </w:pPr>
      <w:r w:rsidRPr="00560F17">
        <w:rPr>
          <w:noProof/>
        </w:rPr>
        <w:lastRenderedPageBreak/>
        <w:drawing>
          <wp:inline distT="0" distB="0" distL="0" distR="0" wp14:anchorId="3253E694" wp14:editId="0B740D99">
            <wp:extent cx="2933933" cy="2431996"/>
            <wp:effectExtent l="0" t="0" r="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6">
                      <a:extLst>
                        <a:ext uri="{28A0092B-C50C-407E-A947-70E740481C1C}">
                          <a14:useLocalDpi xmlns:a14="http://schemas.microsoft.com/office/drawing/2010/main" val="0"/>
                        </a:ext>
                      </a:extLst>
                    </a:blip>
                    <a:srcRect l="3802" r="5803"/>
                    <a:stretch/>
                  </pic:blipFill>
                  <pic:spPr bwMode="auto">
                    <a:xfrm>
                      <a:off x="0" y="0"/>
                      <a:ext cx="2934305" cy="2432304"/>
                    </a:xfrm>
                    <a:prstGeom prst="rect">
                      <a:avLst/>
                    </a:prstGeom>
                    <a:noFill/>
                    <a:ln>
                      <a:noFill/>
                    </a:ln>
                    <a:extLst>
                      <a:ext uri="{53640926-AAD7-44D8-BBD7-CCE9431645EC}">
                        <a14:shadowObscured xmlns:a14="http://schemas.microsoft.com/office/drawing/2010/main"/>
                      </a:ext>
                    </a:extLst>
                  </pic:spPr>
                </pic:pic>
              </a:graphicData>
            </a:graphic>
          </wp:inline>
        </w:drawing>
      </w:r>
      <w:r w:rsidR="00F13CAA" w:rsidRPr="00F13CAA">
        <w:t xml:space="preserve"> </w:t>
      </w:r>
    </w:p>
    <w:p w14:paraId="3AA7B16E" w14:textId="66DF8167" w:rsidR="00F13CAA" w:rsidRDefault="00F13CAA" w:rsidP="00F13CAA">
      <w:pPr>
        <w:pStyle w:val="Caption"/>
        <w:jc w:val="center"/>
        <w:rPr>
          <w:b w:val="0"/>
          <w:bCs w:val="0"/>
        </w:rPr>
      </w:pPr>
      <w:bookmarkStart w:id="35" w:name="_Ref21304012"/>
      <w:r>
        <w:t xml:space="preserve">Figure </w:t>
      </w:r>
      <w:r w:rsidR="005B02EA">
        <w:fldChar w:fldCharType="begin"/>
      </w:r>
      <w:r w:rsidR="005B02EA">
        <w:instrText xml:space="preserve"> SEQ Figure \* ARABIC </w:instrText>
      </w:r>
      <w:r w:rsidR="005B02EA">
        <w:fldChar w:fldCharType="separate"/>
      </w:r>
      <w:r w:rsidR="00867DF6">
        <w:rPr>
          <w:noProof/>
        </w:rPr>
        <w:t>4</w:t>
      </w:r>
      <w:r w:rsidR="005B02EA">
        <w:rPr>
          <w:noProof/>
        </w:rPr>
        <w:fldChar w:fldCharType="end"/>
      </w:r>
      <w:bookmarkEnd w:id="35"/>
      <w:r>
        <w:t xml:space="preserve"> </w:t>
      </w:r>
      <w:r w:rsidRPr="00595EFD">
        <w:rPr>
          <w:b w:val="0"/>
          <w:bCs w:val="0"/>
        </w:rPr>
        <w:t>Impact of pre-reservation on NR medium traffic scenario</w:t>
      </w:r>
    </w:p>
    <w:p w14:paraId="770D66DF" w14:textId="77777777" w:rsidR="00BE7A90" w:rsidRDefault="00BE7A90" w:rsidP="00BE7A90">
      <w:pPr>
        <w:rPr>
          <w:noProof/>
        </w:rPr>
      </w:pPr>
    </w:p>
    <w:p w14:paraId="5234D0FF" w14:textId="5E50C172" w:rsidR="00BE7A90" w:rsidRDefault="0029746A" w:rsidP="00D90DF2">
      <w:pPr>
        <w:jc w:val="center"/>
      </w:pPr>
      <w:r w:rsidRPr="0029746A">
        <w:rPr>
          <w:noProof/>
        </w:rPr>
        <w:drawing>
          <wp:inline distT="0" distB="0" distL="0" distR="0" wp14:anchorId="649D230F" wp14:editId="40B7AE30">
            <wp:extent cx="3063240" cy="25420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a:extLst>
                        <a:ext uri="{28A0092B-C50C-407E-A947-70E740481C1C}">
                          <a14:useLocalDpi xmlns:a14="http://schemas.microsoft.com/office/drawing/2010/main" val="0"/>
                        </a:ext>
                      </a:extLst>
                    </a:blip>
                    <a:srcRect l="2949" r="6166"/>
                    <a:stretch/>
                  </pic:blipFill>
                  <pic:spPr bwMode="auto">
                    <a:xfrm>
                      <a:off x="0" y="0"/>
                      <a:ext cx="3063240" cy="2542032"/>
                    </a:xfrm>
                    <a:prstGeom prst="rect">
                      <a:avLst/>
                    </a:prstGeom>
                    <a:noFill/>
                    <a:ln>
                      <a:noFill/>
                    </a:ln>
                    <a:extLst>
                      <a:ext uri="{53640926-AAD7-44D8-BBD7-CCE9431645EC}">
                        <a14:shadowObscured xmlns:a14="http://schemas.microsoft.com/office/drawing/2010/main"/>
                      </a:ext>
                    </a:extLst>
                  </pic:spPr>
                </pic:pic>
              </a:graphicData>
            </a:graphic>
          </wp:inline>
        </w:drawing>
      </w:r>
      <w:r w:rsidRPr="0029746A">
        <w:rPr>
          <w:noProof/>
        </w:rPr>
        <w:drawing>
          <wp:inline distT="0" distB="0" distL="0" distR="0" wp14:anchorId="4AB8476D" wp14:editId="0DD9B6FC">
            <wp:extent cx="3008376" cy="25420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8">
                      <a:extLst>
                        <a:ext uri="{28A0092B-C50C-407E-A947-70E740481C1C}">
                          <a14:useLocalDpi xmlns:a14="http://schemas.microsoft.com/office/drawing/2010/main" val="0"/>
                        </a:ext>
                      </a:extLst>
                    </a:blip>
                    <a:srcRect l="4558" r="6434"/>
                    <a:stretch/>
                  </pic:blipFill>
                  <pic:spPr bwMode="auto">
                    <a:xfrm>
                      <a:off x="0" y="0"/>
                      <a:ext cx="3008376" cy="2542032"/>
                    </a:xfrm>
                    <a:prstGeom prst="rect">
                      <a:avLst/>
                    </a:prstGeom>
                    <a:noFill/>
                    <a:ln>
                      <a:noFill/>
                    </a:ln>
                    <a:extLst>
                      <a:ext uri="{53640926-AAD7-44D8-BBD7-CCE9431645EC}">
                        <a14:shadowObscured xmlns:a14="http://schemas.microsoft.com/office/drawing/2010/main"/>
                      </a:ext>
                    </a:extLst>
                  </pic:spPr>
                </pic:pic>
              </a:graphicData>
            </a:graphic>
          </wp:inline>
        </w:drawing>
      </w:r>
    </w:p>
    <w:p w14:paraId="2AA3107E" w14:textId="0C272600" w:rsidR="00867DF6" w:rsidRPr="00BE7A90" w:rsidRDefault="00867DF6" w:rsidP="00867DF6">
      <w:pPr>
        <w:pStyle w:val="Caption"/>
        <w:jc w:val="center"/>
      </w:pPr>
      <w:bookmarkStart w:id="36" w:name="_Ref24965371"/>
      <w:r>
        <w:t xml:space="preserve">Figure </w:t>
      </w:r>
      <w:r>
        <w:fldChar w:fldCharType="begin"/>
      </w:r>
      <w:r>
        <w:instrText xml:space="preserve"> SEQ Figure \* ARABIC </w:instrText>
      </w:r>
      <w:r>
        <w:fldChar w:fldCharType="separate"/>
      </w:r>
      <w:r>
        <w:rPr>
          <w:noProof/>
        </w:rPr>
        <w:t>5</w:t>
      </w:r>
      <w:r>
        <w:fldChar w:fldCharType="end"/>
      </w:r>
      <w:bookmarkEnd w:id="36"/>
      <w:r w:rsidRPr="00867DF6">
        <w:rPr>
          <w:b w:val="0"/>
        </w:rPr>
        <w:t xml:space="preserve"> Impact of enabling/disabling pre-reservation when half-duplex avoidance and reservation reclaiming are enabled.</w:t>
      </w:r>
    </w:p>
    <w:p w14:paraId="567D9170" w14:textId="77777777" w:rsidR="00E44472" w:rsidRPr="00E44472" w:rsidRDefault="00E44472" w:rsidP="00E44472">
      <w:pPr>
        <w:rPr>
          <w:lang w:val="en-GB" w:eastAsia="zh-CN"/>
        </w:rPr>
      </w:pPr>
    </w:p>
    <w:p w14:paraId="43B7F891" w14:textId="757DD109" w:rsidR="004503F9" w:rsidRDefault="004503F9" w:rsidP="00A4546B">
      <w:pPr>
        <w:pStyle w:val="Heading1"/>
        <w:jc w:val="both"/>
        <w:rPr>
          <w:lang w:eastAsia="zh-CN"/>
        </w:rPr>
      </w:pPr>
      <w:r>
        <w:rPr>
          <w:lang w:eastAsia="zh-CN"/>
        </w:rPr>
        <w:t>Conclusions</w:t>
      </w:r>
    </w:p>
    <w:p w14:paraId="654F7627" w14:textId="04053DDD" w:rsidR="00437C3C" w:rsidRDefault="0043214A">
      <w:pPr>
        <w:pStyle w:val="TableofFigures"/>
        <w:tabs>
          <w:tab w:val="right" w:leader="dot" w:pos="9962"/>
        </w:tabs>
        <w:rPr>
          <w:rFonts w:asciiTheme="minorHAnsi" w:eastAsiaTheme="minorEastAsia" w:hAnsiTheme="minorHAnsi" w:cstheme="minorBidi"/>
          <w:noProof/>
          <w:sz w:val="22"/>
          <w:szCs w:val="22"/>
        </w:rPr>
      </w:pPr>
      <w:r w:rsidRPr="00DF0C54">
        <w:rPr>
          <w:lang w:val="en-GB" w:eastAsia="zh-CN"/>
        </w:rPr>
        <w:fldChar w:fldCharType="begin"/>
      </w:r>
      <w:r w:rsidRPr="00DF0C54">
        <w:rPr>
          <w:lang w:val="en-GB" w:eastAsia="zh-CN"/>
        </w:rPr>
        <w:instrText xml:space="preserve"> TOC \n \h \z \c "Observation" </w:instrText>
      </w:r>
      <w:r w:rsidRPr="00DF0C54">
        <w:rPr>
          <w:lang w:val="en-GB" w:eastAsia="zh-CN"/>
        </w:rPr>
        <w:fldChar w:fldCharType="separate"/>
      </w:r>
      <w:hyperlink w:anchor="_Toc24125420" w:history="1">
        <w:r w:rsidR="00437C3C" w:rsidRPr="00A70018">
          <w:rPr>
            <w:rStyle w:val="Hyperlink"/>
            <w:noProof/>
          </w:rPr>
          <w:t>Observation 1: Selecting the earliest available candidate within the selection window for the first transmission significantly reduces packet reception delay without impacting performance.</w:t>
        </w:r>
      </w:hyperlink>
    </w:p>
    <w:p w14:paraId="34749FF8" w14:textId="50C9FEB6" w:rsidR="00437C3C" w:rsidRDefault="00E626E4">
      <w:pPr>
        <w:pStyle w:val="TableofFigures"/>
        <w:tabs>
          <w:tab w:val="right" w:leader="dot" w:pos="9962"/>
        </w:tabs>
        <w:rPr>
          <w:rFonts w:asciiTheme="minorHAnsi" w:eastAsiaTheme="minorEastAsia" w:hAnsiTheme="minorHAnsi" w:cstheme="minorBidi"/>
          <w:noProof/>
          <w:sz w:val="22"/>
          <w:szCs w:val="22"/>
        </w:rPr>
      </w:pPr>
      <w:hyperlink w:anchor="_Toc24125421" w:history="1">
        <w:r w:rsidR="00437C3C" w:rsidRPr="00A70018">
          <w:rPr>
            <w:rStyle w:val="Hyperlink"/>
            <w:noProof/>
          </w:rPr>
          <w:t>Observation 2 Exclude candidates in slots where the UE expects to receive transmissions based on decoding prior SCI from the candidate resources for transmission improves performance.</w:t>
        </w:r>
      </w:hyperlink>
    </w:p>
    <w:p w14:paraId="7929B2D9" w14:textId="7D6C25F5" w:rsidR="00437C3C" w:rsidRDefault="00E626E4">
      <w:pPr>
        <w:pStyle w:val="TableofFigures"/>
        <w:tabs>
          <w:tab w:val="right" w:leader="dot" w:pos="9962"/>
        </w:tabs>
        <w:rPr>
          <w:rFonts w:asciiTheme="minorHAnsi" w:eastAsiaTheme="minorEastAsia" w:hAnsiTheme="minorHAnsi" w:cstheme="minorBidi"/>
          <w:noProof/>
          <w:sz w:val="22"/>
          <w:szCs w:val="22"/>
        </w:rPr>
      </w:pPr>
      <w:hyperlink w:anchor="_Toc24125422" w:history="1">
        <w:r w:rsidR="00437C3C" w:rsidRPr="00A70018">
          <w:rPr>
            <w:rStyle w:val="Hyperlink"/>
            <w:noProof/>
          </w:rPr>
          <w:t>Observation 3 Reclaiming by other UEs of released feedback-based reservations improves performance.</w:t>
        </w:r>
      </w:hyperlink>
    </w:p>
    <w:p w14:paraId="4FBF3328" w14:textId="4AA7BE11" w:rsidR="00437C3C" w:rsidRDefault="00E626E4">
      <w:pPr>
        <w:pStyle w:val="TableofFigures"/>
        <w:tabs>
          <w:tab w:val="right" w:leader="dot" w:pos="9962"/>
        </w:tabs>
        <w:rPr>
          <w:rFonts w:asciiTheme="minorHAnsi" w:eastAsiaTheme="minorEastAsia" w:hAnsiTheme="minorHAnsi" w:cstheme="minorBidi"/>
          <w:noProof/>
          <w:sz w:val="22"/>
          <w:szCs w:val="22"/>
        </w:rPr>
      </w:pPr>
      <w:hyperlink w:anchor="_Toc24125423" w:history="1">
        <w:r w:rsidR="00437C3C" w:rsidRPr="00A70018">
          <w:rPr>
            <w:rStyle w:val="Hyperlink"/>
            <w:noProof/>
          </w:rPr>
          <w:t>Observation 4: Pre-reservation improves performance, especially in the high PRR region.</w:t>
        </w:r>
      </w:hyperlink>
    </w:p>
    <w:p w14:paraId="44E184CE" w14:textId="77777777" w:rsidR="00437C3C" w:rsidRDefault="0043214A" w:rsidP="0043214A">
      <w:pPr>
        <w:rPr>
          <w:noProof/>
        </w:rPr>
      </w:pPr>
      <w:r w:rsidRPr="00DF0C54">
        <w:rPr>
          <w:lang w:val="en-GB" w:eastAsia="zh-CN"/>
        </w:rPr>
        <w:fldChar w:fldCharType="end"/>
      </w:r>
      <w:r w:rsidRPr="00706A3B">
        <w:rPr>
          <w:lang w:val="en-GB" w:eastAsia="zh-CN"/>
        </w:rPr>
        <w:fldChar w:fldCharType="begin"/>
      </w:r>
      <w:r w:rsidRPr="00706A3B">
        <w:rPr>
          <w:lang w:val="en-GB" w:eastAsia="zh-CN"/>
        </w:rPr>
        <w:instrText xml:space="preserve"> TOC \n \h \z \c "Proposal" </w:instrText>
      </w:r>
      <w:r w:rsidRPr="00706A3B">
        <w:rPr>
          <w:lang w:val="en-GB" w:eastAsia="zh-CN"/>
        </w:rPr>
        <w:fldChar w:fldCharType="separate"/>
      </w:r>
    </w:p>
    <w:p w14:paraId="1AB0A0D7" w14:textId="61F35DB9" w:rsidR="00437C3C" w:rsidRDefault="00E626E4">
      <w:pPr>
        <w:pStyle w:val="TableofFigures"/>
        <w:tabs>
          <w:tab w:val="right" w:leader="dot" w:pos="9962"/>
        </w:tabs>
        <w:rPr>
          <w:rFonts w:asciiTheme="minorHAnsi" w:eastAsiaTheme="minorEastAsia" w:hAnsiTheme="minorHAnsi" w:cstheme="minorBidi"/>
          <w:noProof/>
          <w:sz w:val="22"/>
          <w:szCs w:val="22"/>
        </w:rPr>
      </w:pPr>
      <w:hyperlink w:anchor="_Toc24125424" w:history="1">
        <w:r w:rsidR="00437C3C" w:rsidRPr="002B2D25">
          <w:rPr>
            <w:rStyle w:val="Hyperlink"/>
            <w:noProof/>
          </w:rPr>
          <w:t>Proposal 1: Reservations in an SCI can have a different number of allocated RBs (sub-channels).</w:t>
        </w:r>
      </w:hyperlink>
    </w:p>
    <w:p w14:paraId="05170EF5" w14:textId="7A09B419" w:rsidR="00437C3C" w:rsidRDefault="00E626E4">
      <w:pPr>
        <w:pStyle w:val="TableofFigures"/>
        <w:tabs>
          <w:tab w:val="right" w:leader="dot" w:pos="9962"/>
        </w:tabs>
        <w:rPr>
          <w:rFonts w:asciiTheme="minorHAnsi" w:eastAsiaTheme="minorEastAsia" w:hAnsiTheme="minorHAnsi" w:cstheme="minorBidi"/>
          <w:noProof/>
          <w:sz w:val="22"/>
          <w:szCs w:val="22"/>
        </w:rPr>
      </w:pPr>
      <w:hyperlink w:anchor="_Toc24125425" w:history="1">
        <w:r w:rsidR="00437C3C" w:rsidRPr="002B2D25">
          <w:rPr>
            <w:rStyle w:val="Hyperlink"/>
            <w:noProof/>
          </w:rPr>
          <w:t>Proposal 2: There is no additional field (NDI and HARQ ID are used at the moment of SCI reception) to distinguish reservation for another TB, and at least one of NMAX resources can be signaled beyond window W.</w:t>
        </w:r>
      </w:hyperlink>
    </w:p>
    <w:p w14:paraId="60A57EFB" w14:textId="35260C8A" w:rsidR="00437C3C" w:rsidRDefault="00E626E4">
      <w:pPr>
        <w:pStyle w:val="TableofFigures"/>
        <w:tabs>
          <w:tab w:val="right" w:leader="dot" w:pos="9962"/>
        </w:tabs>
        <w:rPr>
          <w:rFonts w:asciiTheme="minorHAnsi" w:eastAsiaTheme="minorEastAsia" w:hAnsiTheme="minorHAnsi" w:cstheme="minorBidi"/>
          <w:noProof/>
          <w:sz w:val="22"/>
          <w:szCs w:val="22"/>
        </w:rPr>
      </w:pPr>
      <w:hyperlink w:anchor="_Toc24125426" w:history="1">
        <w:r w:rsidR="00437C3C" w:rsidRPr="002B2D25">
          <w:rPr>
            <w:rStyle w:val="Hyperlink"/>
            <w:b/>
            <w:bCs/>
            <w:noProof/>
          </w:rPr>
          <w:t>Proposal 3: For sidelink transmissions in NR V2X, the time difference between the last transmission and the first transmission cannot exceed a HARQ budget.</w:t>
        </w:r>
      </w:hyperlink>
    </w:p>
    <w:p w14:paraId="480542F1" w14:textId="3484CBE2" w:rsidR="00437C3C" w:rsidRDefault="00E626E4">
      <w:pPr>
        <w:pStyle w:val="TableofFigures"/>
        <w:tabs>
          <w:tab w:val="right" w:leader="dot" w:pos="9962"/>
        </w:tabs>
        <w:rPr>
          <w:rFonts w:asciiTheme="minorHAnsi" w:eastAsiaTheme="minorEastAsia" w:hAnsiTheme="minorHAnsi" w:cstheme="minorBidi"/>
          <w:noProof/>
          <w:sz w:val="22"/>
          <w:szCs w:val="22"/>
        </w:rPr>
      </w:pPr>
      <w:hyperlink w:anchor="_Toc24125427" w:history="1">
        <w:r w:rsidR="00437C3C" w:rsidRPr="002B2D25">
          <w:rPr>
            <w:rStyle w:val="Hyperlink"/>
            <w:noProof/>
          </w:rPr>
          <w:t>Proposal 4: Sensing procedure provides the following information for resource allocation:</w:t>
        </w:r>
      </w:hyperlink>
    </w:p>
    <w:p w14:paraId="0CE5F6A3" w14:textId="22F4CA10" w:rsidR="00437C3C" w:rsidRDefault="00E626E4">
      <w:pPr>
        <w:pStyle w:val="TableofFigures"/>
        <w:tabs>
          <w:tab w:val="right" w:leader="dot" w:pos="9962"/>
        </w:tabs>
        <w:rPr>
          <w:rFonts w:asciiTheme="minorHAnsi" w:eastAsiaTheme="minorEastAsia" w:hAnsiTheme="minorHAnsi" w:cstheme="minorBidi"/>
          <w:noProof/>
          <w:sz w:val="22"/>
          <w:szCs w:val="22"/>
        </w:rPr>
      </w:pPr>
      <w:hyperlink w:anchor="_Toc24125428" w:history="1">
        <w:r w:rsidR="00437C3C" w:rsidRPr="002B2D25">
          <w:rPr>
            <w:rStyle w:val="Hyperlink"/>
            <w:rFonts w:ascii="Times New Roman Bold" w:hAnsi="Times New Roman Bold"/>
            <w:noProof/>
          </w:rPr>
          <w:t>Proposal 5: L1 RSRP is measured on DMRS of PSCCH for which SCI-1 was successfully decoded.</w:t>
        </w:r>
      </w:hyperlink>
    </w:p>
    <w:p w14:paraId="6D3391F2" w14:textId="140AF918" w:rsidR="00437C3C" w:rsidRDefault="00E626E4">
      <w:pPr>
        <w:pStyle w:val="TableofFigures"/>
        <w:tabs>
          <w:tab w:val="right" w:leader="dot" w:pos="9962"/>
        </w:tabs>
        <w:rPr>
          <w:rFonts w:asciiTheme="minorHAnsi" w:eastAsiaTheme="minorEastAsia" w:hAnsiTheme="minorHAnsi" w:cstheme="minorBidi"/>
          <w:noProof/>
          <w:sz w:val="22"/>
          <w:szCs w:val="22"/>
        </w:rPr>
      </w:pPr>
      <w:hyperlink w:anchor="_Toc24125429" w:history="1">
        <w:r w:rsidR="00437C3C" w:rsidRPr="002B2D25">
          <w:rPr>
            <w:rStyle w:val="Hyperlink"/>
            <w:noProof/>
          </w:rPr>
          <w:t>Proposal 6: For candidate resource identification, if SCI decoding fails, no additional measurement is performed.</w:t>
        </w:r>
      </w:hyperlink>
    </w:p>
    <w:p w14:paraId="6E72DCBC" w14:textId="7952C5FA" w:rsidR="00437C3C" w:rsidRDefault="00E626E4">
      <w:pPr>
        <w:pStyle w:val="TableofFigures"/>
        <w:tabs>
          <w:tab w:val="right" w:leader="dot" w:pos="9962"/>
        </w:tabs>
        <w:rPr>
          <w:rFonts w:asciiTheme="minorHAnsi" w:eastAsiaTheme="minorEastAsia" w:hAnsiTheme="minorHAnsi" w:cstheme="minorBidi"/>
          <w:noProof/>
          <w:sz w:val="22"/>
          <w:szCs w:val="22"/>
        </w:rPr>
      </w:pPr>
      <w:hyperlink w:anchor="_Toc24125430" w:history="1">
        <w:r w:rsidR="00437C3C" w:rsidRPr="002B2D25">
          <w:rPr>
            <w:rStyle w:val="Hyperlink"/>
            <w:noProof/>
          </w:rPr>
          <w:t>Proposal 7: SL-RSSI measurement is not supported for sensing and candidate resource identification.</w:t>
        </w:r>
      </w:hyperlink>
    </w:p>
    <w:p w14:paraId="478B00D2" w14:textId="542CAC79" w:rsidR="00437C3C" w:rsidRDefault="00E626E4">
      <w:pPr>
        <w:pStyle w:val="TableofFigures"/>
        <w:tabs>
          <w:tab w:val="right" w:leader="dot" w:pos="9962"/>
        </w:tabs>
        <w:rPr>
          <w:rFonts w:asciiTheme="minorHAnsi" w:eastAsiaTheme="minorEastAsia" w:hAnsiTheme="minorHAnsi" w:cstheme="minorBidi"/>
          <w:noProof/>
          <w:sz w:val="22"/>
          <w:szCs w:val="22"/>
        </w:rPr>
      </w:pPr>
      <w:hyperlink w:anchor="_Toc24125431" w:history="1">
        <w:r w:rsidR="00437C3C" w:rsidRPr="002B2D25">
          <w:rPr>
            <w:rStyle w:val="Hyperlink"/>
            <w:noProof/>
          </w:rPr>
          <w:t>Proposal 8: The value of X, used as the target threshold for candidate resource identification, is (pre)configurable, per resource pool, form {5, 10, 20, 30}.</w:t>
        </w:r>
      </w:hyperlink>
    </w:p>
    <w:p w14:paraId="3AAB611D" w14:textId="758115FC" w:rsidR="00437C3C" w:rsidRDefault="00E626E4">
      <w:pPr>
        <w:pStyle w:val="TableofFigures"/>
        <w:tabs>
          <w:tab w:val="right" w:leader="dot" w:pos="9962"/>
        </w:tabs>
        <w:rPr>
          <w:rFonts w:asciiTheme="minorHAnsi" w:eastAsiaTheme="minorEastAsia" w:hAnsiTheme="minorHAnsi" w:cstheme="minorBidi"/>
          <w:noProof/>
          <w:sz w:val="22"/>
          <w:szCs w:val="22"/>
        </w:rPr>
      </w:pPr>
      <w:hyperlink w:anchor="_Toc24125432" w:history="1">
        <w:r w:rsidR="00437C3C" w:rsidRPr="002B2D25">
          <w:rPr>
            <w:rStyle w:val="Hyperlink"/>
            <w:noProof/>
          </w:rPr>
          <w:t>Proposal 9: The L1 RSRP comparison threshold is increased until candidate resources are identified or a maximum threshold value is reached, in which case the  selection procedure indicates that it failed to identify candidate resources.</w:t>
        </w:r>
      </w:hyperlink>
    </w:p>
    <w:p w14:paraId="5BB973CB" w14:textId="3D954073" w:rsidR="00437C3C" w:rsidRDefault="00E626E4">
      <w:pPr>
        <w:pStyle w:val="TableofFigures"/>
        <w:tabs>
          <w:tab w:val="right" w:leader="dot" w:pos="9962"/>
        </w:tabs>
        <w:rPr>
          <w:rFonts w:asciiTheme="minorHAnsi" w:eastAsiaTheme="minorEastAsia" w:hAnsiTheme="minorHAnsi" w:cstheme="minorBidi"/>
          <w:noProof/>
          <w:sz w:val="22"/>
          <w:szCs w:val="22"/>
        </w:rPr>
      </w:pPr>
      <w:hyperlink w:anchor="_Toc24125433" w:history="1">
        <w:r w:rsidR="00437C3C" w:rsidRPr="002B2D25">
          <w:rPr>
            <w:rStyle w:val="Hyperlink"/>
            <w:noProof/>
          </w:rPr>
          <w:t>Proposal 10: the maximum RSRP threshold value is (pre-)configured per priority pair.</w:t>
        </w:r>
      </w:hyperlink>
    </w:p>
    <w:p w14:paraId="749C1FEA" w14:textId="342CBC44" w:rsidR="00437C3C" w:rsidRDefault="00E626E4">
      <w:pPr>
        <w:pStyle w:val="TableofFigures"/>
        <w:tabs>
          <w:tab w:val="right" w:leader="dot" w:pos="9962"/>
        </w:tabs>
        <w:rPr>
          <w:rFonts w:asciiTheme="minorHAnsi" w:eastAsiaTheme="minorEastAsia" w:hAnsiTheme="minorHAnsi" w:cstheme="minorBidi"/>
          <w:noProof/>
          <w:sz w:val="22"/>
          <w:szCs w:val="22"/>
        </w:rPr>
      </w:pPr>
      <w:hyperlink w:anchor="_Toc24125434" w:history="1">
        <w:r w:rsidR="00437C3C" w:rsidRPr="002B2D25">
          <w:rPr>
            <w:rStyle w:val="Hyperlink"/>
            <w:noProof/>
          </w:rPr>
          <w:t>Proposal 11: During candidate selection, the UE finds resources to signal in an SCI that are within a duration that can be signaled by the SCI and are sufficiently far apart to accommodate feedback reception for feedback-based retransmissions.</w:t>
        </w:r>
      </w:hyperlink>
    </w:p>
    <w:p w14:paraId="248146CD" w14:textId="1C7E0B7C" w:rsidR="00437C3C" w:rsidRDefault="00E626E4">
      <w:pPr>
        <w:pStyle w:val="TableofFigures"/>
        <w:tabs>
          <w:tab w:val="right" w:leader="dot" w:pos="9962"/>
        </w:tabs>
        <w:rPr>
          <w:rFonts w:asciiTheme="minorHAnsi" w:eastAsiaTheme="minorEastAsia" w:hAnsiTheme="minorHAnsi" w:cstheme="minorBidi"/>
          <w:noProof/>
          <w:sz w:val="22"/>
          <w:szCs w:val="22"/>
        </w:rPr>
      </w:pPr>
      <w:hyperlink w:anchor="_Toc24125435" w:history="1">
        <w:r w:rsidR="00437C3C" w:rsidRPr="002B2D25">
          <w:rPr>
            <w:rStyle w:val="Hyperlink"/>
            <w:noProof/>
          </w:rPr>
          <w:t>Proposal 12: The UE randomly selects from among the sets of resources that can be signaled in one SCI and accommodate feedback to signal in an SCI.</w:t>
        </w:r>
      </w:hyperlink>
    </w:p>
    <w:p w14:paraId="0E85E471" w14:textId="3FF846AD" w:rsidR="00437C3C" w:rsidRDefault="00E626E4">
      <w:pPr>
        <w:pStyle w:val="TableofFigures"/>
        <w:tabs>
          <w:tab w:val="right" w:leader="dot" w:pos="9962"/>
        </w:tabs>
        <w:rPr>
          <w:rFonts w:asciiTheme="minorHAnsi" w:eastAsiaTheme="minorEastAsia" w:hAnsiTheme="minorHAnsi" w:cstheme="minorBidi"/>
          <w:noProof/>
          <w:sz w:val="22"/>
          <w:szCs w:val="22"/>
        </w:rPr>
      </w:pPr>
      <w:hyperlink w:anchor="_Toc24125436" w:history="1">
        <w:r w:rsidR="00437C3C" w:rsidRPr="002B2D25">
          <w:rPr>
            <w:rStyle w:val="Hyperlink"/>
            <w:noProof/>
          </w:rPr>
          <w:t>Proposal 13: If the UE does not find candidates that can be signaled in one SCI and accommodate feedback, the UE reserves a subset of the possible resources in SCI.</w:t>
        </w:r>
      </w:hyperlink>
    </w:p>
    <w:p w14:paraId="41997ED8" w14:textId="7697B421" w:rsidR="00437C3C" w:rsidRDefault="00E626E4">
      <w:pPr>
        <w:pStyle w:val="TableofFigures"/>
        <w:tabs>
          <w:tab w:val="right" w:leader="dot" w:pos="9962"/>
        </w:tabs>
        <w:rPr>
          <w:rFonts w:asciiTheme="minorHAnsi" w:eastAsiaTheme="minorEastAsia" w:hAnsiTheme="minorHAnsi" w:cstheme="minorBidi"/>
          <w:noProof/>
          <w:sz w:val="22"/>
          <w:szCs w:val="22"/>
        </w:rPr>
      </w:pPr>
      <w:hyperlink w:anchor="_Toc24125437" w:history="1">
        <w:r w:rsidR="00437C3C" w:rsidRPr="002B2D25">
          <w:rPr>
            <w:rStyle w:val="Hyperlink"/>
            <w:noProof/>
          </w:rPr>
          <w:t>Proposal 14: For the initial transmission of a TB, the earliest available resource from the identified candidates within the selection window is selected.</w:t>
        </w:r>
      </w:hyperlink>
    </w:p>
    <w:p w14:paraId="38A3FC5C" w14:textId="7FB9D342" w:rsidR="00437C3C" w:rsidRDefault="00E626E4">
      <w:pPr>
        <w:pStyle w:val="TableofFigures"/>
        <w:tabs>
          <w:tab w:val="right" w:leader="dot" w:pos="9962"/>
        </w:tabs>
        <w:rPr>
          <w:rFonts w:asciiTheme="minorHAnsi" w:eastAsiaTheme="minorEastAsia" w:hAnsiTheme="minorHAnsi" w:cstheme="minorBidi"/>
          <w:noProof/>
          <w:sz w:val="22"/>
          <w:szCs w:val="22"/>
        </w:rPr>
      </w:pPr>
      <w:hyperlink w:anchor="_Toc24125438" w:history="1">
        <w:r w:rsidR="00437C3C" w:rsidRPr="002B2D25">
          <w:rPr>
            <w:rStyle w:val="Hyperlink"/>
            <w:noProof/>
          </w:rPr>
          <w:t>Proposal 15: For retransmissions of a TB, a resource is randomly chosen from the identified candidates within that retransmission’s selection window.</w:t>
        </w:r>
      </w:hyperlink>
    </w:p>
    <w:p w14:paraId="061531BD" w14:textId="3BEAB7EA" w:rsidR="00437C3C" w:rsidRDefault="00E626E4">
      <w:pPr>
        <w:pStyle w:val="TableofFigures"/>
        <w:tabs>
          <w:tab w:val="right" w:leader="dot" w:pos="9962"/>
        </w:tabs>
        <w:rPr>
          <w:rFonts w:asciiTheme="minorHAnsi" w:eastAsiaTheme="minorEastAsia" w:hAnsiTheme="minorHAnsi" w:cstheme="minorBidi"/>
          <w:noProof/>
          <w:sz w:val="22"/>
          <w:szCs w:val="22"/>
        </w:rPr>
      </w:pPr>
      <w:hyperlink w:anchor="_Toc24125439" w:history="1">
        <w:r w:rsidR="00437C3C" w:rsidRPr="002B2D25">
          <w:rPr>
            <w:rStyle w:val="Hyperlink"/>
            <w:noProof/>
          </w:rPr>
          <w:t>Proposal 16 A UE is allowed is to exclude candidates in slots where it expects to receive transmissions based on decoding prior SCI from the candidate resources for transmission.</w:t>
        </w:r>
      </w:hyperlink>
    </w:p>
    <w:p w14:paraId="7621CABE" w14:textId="73D03D5B" w:rsidR="00437C3C" w:rsidRDefault="00E626E4">
      <w:pPr>
        <w:pStyle w:val="TableofFigures"/>
        <w:tabs>
          <w:tab w:val="right" w:leader="dot" w:pos="9962"/>
        </w:tabs>
        <w:rPr>
          <w:rFonts w:asciiTheme="minorHAnsi" w:eastAsiaTheme="minorEastAsia" w:hAnsiTheme="minorHAnsi" w:cstheme="minorBidi"/>
          <w:noProof/>
          <w:sz w:val="22"/>
          <w:szCs w:val="22"/>
        </w:rPr>
      </w:pPr>
      <w:hyperlink w:anchor="_Toc24125440" w:history="1">
        <w:r w:rsidR="00437C3C" w:rsidRPr="002B2D25">
          <w:rPr>
            <w:rStyle w:val="Hyperlink"/>
            <w:b/>
            <w:bCs/>
            <w:noProof/>
          </w:rPr>
          <w:t>Proposal 17</w:t>
        </w:r>
        <w:r w:rsidR="00437C3C" w:rsidRPr="002B2D25">
          <w:rPr>
            <w:rStyle w:val="Hyperlink"/>
            <w:b/>
            <w:bCs/>
            <w:noProof/>
            <w:lang w:eastAsia="zh-CN"/>
          </w:rPr>
          <w:t>: If a TB has been successfully received by the target Rx UEs and no further HARQ retransmissions are necessary, then any reserved resources associated with that TB are released for use by other UEs.</w:t>
        </w:r>
      </w:hyperlink>
    </w:p>
    <w:p w14:paraId="096BC5E0" w14:textId="1750CE93" w:rsidR="00437C3C" w:rsidRDefault="00E626E4">
      <w:pPr>
        <w:pStyle w:val="TableofFigures"/>
        <w:tabs>
          <w:tab w:val="right" w:leader="dot" w:pos="9962"/>
        </w:tabs>
        <w:rPr>
          <w:rFonts w:asciiTheme="minorHAnsi" w:eastAsiaTheme="minorEastAsia" w:hAnsiTheme="minorHAnsi" w:cstheme="minorBidi"/>
          <w:noProof/>
          <w:sz w:val="22"/>
          <w:szCs w:val="22"/>
        </w:rPr>
      </w:pPr>
      <w:hyperlink w:anchor="_Toc24125441" w:history="1">
        <w:r w:rsidR="00437C3C" w:rsidRPr="002B2D25">
          <w:rPr>
            <w:rStyle w:val="Hyperlink"/>
            <w:noProof/>
          </w:rPr>
          <w:t xml:space="preserve">Proposal 18: For the purpose of reclaiming reservations made by another UE, a </w:t>
        </w:r>
        <w:r w:rsidR="00437C3C" w:rsidRPr="002B2D25">
          <w:rPr>
            <w:rStyle w:val="Hyperlink"/>
            <w:noProof/>
            <w:lang w:eastAsia="zh-CN"/>
          </w:rPr>
          <w:t>UE determines whether a reserved is released by listening to PFSCH transmissions.</w:t>
        </w:r>
      </w:hyperlink>
    </w:p>
    <w:p w14:paraId="0692D6C1" w14:textId="47C76FB6" w:rsidR="00437C3C" w:rsidRDefault="00E626E4">
      <w:pPr>
        <w:pStyle w:val="TableofFigures"/>
        <w:tabs>
          <w:tab w:val="right" w:leader="dot" w:pos="9962"/>
        </w:tabs>
        <w:rPr>
          <w:rFonts w:asciiTheme="minorHAnsi" w:eastAsiaTheme="minorEastAsia" w:hAnsiTheme="minorHAnsi" w:cstheme="minorBidi"/>
          <w:noProof/>
          <w:sz w:val="22"/>
          <w:szCs w:val="22"/>
        </w:rPr>
      </w:pPr>
      <w:hyperlink w:anchor="_Toc24125442" w:history="1">
        <w:r w:rsidR="00437C3C" w:rsidRPr="002B2D25">
          <w:rPr>
            <w:rStyle w:val="Hyperlink"/>
            <w:noProof/>
          </w:rPr>
          <w:t>Proposal 19: Early reservation indication (pre-reservation) is supported by means of a single sub-channel of PSCCH+PSSCH indicating resources with the same or a larger number of sub-channels.</w:t>
        </w:r>
      </w:hyperlink>
    </w:p>
    <w:p w14:paraId="76C93D07" w14:textId="77A9A742" w:rsidR="0043214A" w:rsidRPr="0043214A" w:rsidRDefault="0043214A" w:rsidP="0043214A">
      <w:pPr>
        <w:rPr>
          <w:lang w:val="en-GB" w:eastAsia="zh-CN"/>
        </w:rPr>
      </w:pPr>
      <w:r w:rsidRPr="00706A3B">
        <w:rPr>
          <w:lang w:val="en-GB" w:eastAsia="zh-CN"/>
        </w:rPr>
        <w:fldChar w:fldCharType="end"/>
      </w:r>
    </w:p>
    <w:p w14:paraId="43B7F896" w14:textId="5E2D5E36" w:rsidR="00E523F3" w:rsidRDefault="00E523F3" w:rsidP="00A4546B">
      <w:pPr>
        <w:pStyle w:val="Heading1"/>
        <w:jc w:val="both"/>
        <w:rPr>
          <w:lang w:val="en-US"/>
        </w:rPr>
      </w:pPr>
      <w:r w:rsidRPr="000A64D8">
        <w:rPr>
          <w:lang w:val="en-US"/>
        </w:rPr>
        <w:t>References</w:t>
      </w:r>
    </w:p>
    <w:p w14:paraId="1259BB40" w14:textId="6BD92B9A" w:rsidR="00AB7876" w:rsidRDefault="00AB7876" w:rsidP="00AB7876">
      <w:pPr>
        <w:pStyle w:val="Reference"/>
        <w:keepLines w:val="0"/>
        <w:numPr>
          <w:ilvl w:val="0"/>
          <w:numId w:val="37"/>
        </w:numPr>
        <w:suppressAutoHyphens w:val="0"/>
        <w:overflowPunct/>
        <w:autoSpaceDE/>
        <w:spacing w:before="120" w:after="0" w:line="280" w:lineRule="atLeast"/>
        <w:jc w:val="both"/>
        <w:textAlignment w:val="auto"/>
        <w:rPr>
          <w:bCs/>
          <w:kern w:val="2"/>
        </w:rPr>
      </w:pPr>
      <w:bookmarkStart w:id="37" w:name="_Ref21199246"/>
      <w:bookmarkStart w:id="38" w:name="_Ref24120928"/>
      <w:bookmarkStart w:id="39" w:name="_Ref21289909"/>
      <w:r>
        <w:rPr>
          <w:bCs/>
          <w:kern w:val="2"/>
        </w:rPr>
        <w:t xml:space="preserve">Chairman’s Notes, RAN1#98bis, October 2019, Chongqing, </w:t>
      </w:r>
      <w:bookmarkEnd w:id="37"/>
      <w:r>
        <w:rPr>
          <w:bCs/>
          <w:kern w:val="2"/>
        </w:rPr>
        <w:t>China</w:t>
      </w:r>
      <w:bookmarkEnd w:id="38"/>
    </w:p>
    <w:p w14:paraId="346C289A" w14:textId="72B01D77" w:rsidR="00AB7876" w:rsidRPr="00BE5B8C" w:rsidRDefault="00AB7876" w:rsidP="00AB7876">
      <w:pPr>
        <w:pStyle w:val="Reference"/>
        <w:keepLines w:val="0"/>
        <w:numPr>
          <w:ilvl w:val="0"/>
          <w:numId w:val="37"/>
        </w:numPr>
        <w:suppressAutoHyphens w:val="0"/>
        <w:overflowPunct/>
        <w:autoSpaceDE/>
        <w:spacing w:before="120" w:after="0" w:line="280" w:lineRule="atLeast"/>
        <w:jc w:val="both"/>
        <w:textAlignment w:val="auto"/>
        <w:rPr>
          <w:bCs/>
          <w:kern w:val="2"/>
        </w:rPr>
      </w:pPr>
      <w:bookmarkStart w:id="40" w:name="_Ref24120952"/>
      <w:r>
        <w:rPr>
          <w:bCs/>
          <w:kern w:val="2"/>
        </w:rPr>
        <w:t>Chairman’s Notes, RAN1#98, August 2019, Prague, Czech Republic</w:t>
      </w:r>
      <w:bookmarkEnd w:id="40"/>
      <w:r>
        <w:rPr>
          <w:bCs/>
          <w:kern w:val="2"/>
        </w:rPr>
        <w:t xml:space="preserve"> </w:t>
      </w:r>
    </w:p>
    <w:p w14:paraId="3E9709AE" w14:textId="4D3F3F3B" w:rsidR="000E0E71" w:rsidRPr="00BE5B8C" w:rsidRDefault="000E0E71" w:rsidP="00A4546B">
      <w:pPr>
        <w:pStyle w:val="Reference"/>
        <w:keepLines w:val="0"/>
        <w:numPr>
          <w:ilvl w:val="0"/>
          <w:numId w:val="37"/>
        </w:numPr>
        <w:suppressAutoHyphens w:val="0"/>
        <w:overflowPunct/>
        <w:autoSpaceDE/>
        <w:spacing w:before="120" w:after="0" w:line="280" w:lineRule="atLeast"/>
        <w:jc w:val="both"/>
        <w:textAlignment w:val="auto"/>
        <w:rPr>
          <w:bCs/>
          <w:kern w:val="2"/>
        </w:rPr>
      </w:pPr>
      <w:r>
        <w:rPr>
          <w:bCs/>
          <w:kern w:val="2"/>
        </w:rPr>
        <w:t>Chairman’s Notes, RAN1#97, May 2019, Reno, USA</w:t>
      </w:r>
      <w:bookmarkEnd w:id="39"/>
      <w:r>
        <w:rPr>
          <w:bCs/>
          <w:kern w:val="2"/>
        </w:rPr>
        <w:t xml:space="preserve"> </w:t>
      </w:r>
    </w:p>
    <w:p w14:paraId="21C02EDD" w14:textId="3C2E14D2" w:rsidR="000A5B35" w:rsidRDefault="000A5B35" w:rsidP="00A4546B">
      <w:pPr>
        <w:pStyle w:val="Reference"/>
        <w:keepLines w:val="0"/>
        <w:numPr>
          <w:ilvl w:val="0"/>
          <w:numId w:val="37"/>
        </w:numPr>
        <w:suppressAutoHyphens w:val="0"/>
        <w:overflowPunct/>
        <w:autoSpaceDE/>
        <w:spacing w:before="120" w:after="0" w:line="280" w:lineRule="atLeast"/>
        <w:jc w:val="both"/>
        <w:textAlignment w:val="auto"/>
        <w:rPr>
          <w:bCs/>
          <w:kern w:val="2"/>
        </w:rPr>
      </w:pPr>
      <w:r w:rsidRPr="002C31F7">
        <w:rPr>
          <w:bCs/>
          <w:kern w:val="2"/>
        </w:rPr>
        <w:t>R1-1903345</w:t>
      </w:r>
      <w:r>
        <w:rPr>
          <w:bCs/>
          <w:kern w:val="2"/>
        </w:rPr>
        <w:t>, “</w:t>
      </w:r>
      <w:r w:rsidRPr="002C31F7">
        <w:rPr>
          <w:bCs/>
          <w:kern w:val="2"/>
        </w:rPr>
        <w:t>Sidelink Resource Allocation Mechanism for NR V2X</w:t>
      </w:r>
      <w:r>
        <w:rPr>
          <w:bCs/>
          <w:kern w:val="2"/>
        </w:rPr>
        <w:t>”, Qualcomm</w:t>
      </w:r>
    </w:p>
    <w:p w14:paraId="64D28D87" w14:textId="7D110381" w:rsidR="000A5B35" w:rsidRDefault="000A5B35" w:rsidP="00A4546B">
      <w:pPr>
        <w:pStyle w:val="Reference"/>
        <w:keepLines w:val="0"/>
        <w:numPr>
          <w:ilvl w:val="0"/>
          <w:numId w:val="37"/>
        </w:numPr>
        <w:suppressAutoHyphens w:val="0"/>
        <w:overflowPunct/>
        <w:autoSpaceDE/>
        <w:spacing w:before="120" w:after="0" w:line="280" w:lineRule="atLeast"/>
        <w:jc w:val="both"/>
        <w:textAlignment w:val="auto"/>
        <w:rPr>
          <w:bCs/>
          <w:kern w:val="2"/>
        </w:rPr>
      </w:pPr>
      <w:r w:rsidRPr="002522E1">
        <w:rPr>
          <w:bCs/>
          <w:kern w:val="2"/>
        </w:rPr>
        <w:t>R1-1905009</w:t>
      </w:r>
      <w:r>
        <w:rPr>
          <w:bCs/>
          <w:kern w:val="2"/>
        </w:rPr>
        <w:t>,</w:t>
      </w:r>
      <w:r w:rsidRPr="002522E1">
        <w:rPr>
          <w:bCs/>
          <w:kern w:val="2"/>
        </w:rPr>
        <w:tab/>
      </w:r>
      <w:r>
        <w:rPr>
          <w:bCs/>
          <w:kern w:val="2"/>
        </w:rPr>
        <w:t xml:space="preserve"> “</w:t>
      </w:r>
      <w:r w:rsidRPr="002522E1">
        <w:rPr>
          <w:bCs/>
          <w:kern w:val="2"/>
        </w:rPr>
        <w:t>Sidelink Resource Allocation Mechanism for NR V2X</w:t>
      </w:r>
      <w:r>
        <w:rPr>
          <w:bCs/>
          <w:kern w:val="2"/>
        </w:rPr>
        <w:t xml:space="preserve">”, </w:t>
      </w:r>
      <w:r w:rsidRPr="002522E1">
        <w:rPr>
          <w:bCs/>
          <w:kern w:val="2"/>
        </w:rPr>
        <w:t>Qualcomm Incorporated</w:t>
      </w:r>
    </w:p>
    <w:p w14:paraId="10C05F2E" w14:textId="6F83708C" w:rsidR="004C0908" w:rsidRDefault="004C0908" w:rsidP="00A4546B">
      <w:pPr>
        <w:pStyle w:val="Reference"/>
        <w:keepLines w:val="0"/>
        <w:numPr>
          <w:ilvl w:val="0"/>
          <w:numId w:val="37"/>
        </w:numPr>
        <w:suppressAutoHyphens w:val="0"/>
        <w:overflowPunct/>
        <w:autoSpaceDE/>
        <w:spacing w:before="120" w:after="0" w:line="280" w:lineRule="atLeast"/>
        <w:jc w:val="both"/>
        <w:textAlignment w:val="auto"/>
        <w:rPr>
          <w:bCs/>
          <w:kern w:val="2"/>
        </w:rPr>
      </w:pPr>
      <w:bookmarkStart w:id="41" w:name="_Ref21285002"/>
      <w:r w:rsidRPr="004C0908">
        <w:rPr>
          <w:bCs/>
          <w:kern w:val="2"/>
        </w:rPr>
        <w:t>R1-1909892</w:t>
      </w:r>
      <w:r>
        <w:rPr>
          <w:bCs/>
          <w:kern w:val="2"/>
        </w:rPr>
        <w:t>, “</w:t>
      </w:r>
      <w:r w:rsidRPr="004C0908">
        <w:rPr>
          <w:bCs/>
          <w:kern w:val="2"/>
        </w:rPr>
        <w:t>Summary#4 for AI 7.2.4.2.2 Mode-2 Resource Allocation</w:t>
      </w:r>
      <w:r>
        <w:rPr>
          <w:bCs/>
          <w:kern w:val="2"/>
        </w:rPr>
        <w:t>,” Intel Corporation</w:t>
      </w:r>
      <w:bookmarkEnd w:id="41"/>
    </w:p>
    <w:p w14:paraId="7C8C6B8D" w14:textId="079AC90B" w:rsidR="000A5B35" w:rsidRDefault="000A5B35" w:rsidP="00A4546B">
      <w:pPr>
        <w:pStyle w:val="Reference"/>
        <w:keepLines w:val="0"/>
        <w:numPr>
          <w:ilvl w:val="0"/>
          <w:numId w:val="37"/>
        </w:numPr>
        <w:suppressAutoHyphens w:val="0"/>
        <w:overflowPunct/>
        <w:autoSpaceDE/>
        <w:spacing w:before="120" w:after="0" w:line="280" w:lineRule="atLeast"/>
        <w:jc w:val="both"/>
        <w:textAlignment w:val="auto"/>
        <w:rPr>
          <w:bCs/>
          <w:kern w:val="2"/>
        </w:rPr>
      </w:pPr>
      <w:bookmarkStart w:id="42" w:name="_Ref21300921"/>
      <w:r w:rsidRPr="002522E1">
        <w:rPr>
          <w:bCs/>
          <w:kern w:val="2"/>
        </w:rPr>
        <w:t>R1-1904296</w:t>
      </w:r>
      <w:r>
        <w:rPr>
          <w:bCs/>
          <w:kern w:val="2"/>
        </w:rPr>
        <w:t>, “</w:t>
      </w:r>
      <w:r w:rsidRPr="002522E1">
        <w:rPr>
          <w:bCs/>
          <w:kern w:val="2"/>
        </w:rPr>
        <w:t>Sidelink resource allocation design for NR V2X communication</w:t>
      </w:r>
      <w:r w:rsidR="00176AB3">
        <w:rPr>
          <w:bCs/>
          <w:kern w:val="2"/>
        </w:rPr>
        <w:t>,</w:t>
      </w:r>
      <w:r>
        <w:rPr>
          <w:bCs/>
          <w:kern w:val="2"/>
        </w:rPr>
        <w:t xml:space="preserve">” </w:t>
      </w:r>
      <w:r w:rsidRPr="002522E1">
        <w:rPr>
          <w:bCs/>
          <w:kern w:val="2"/>
        </w:rPr>
        <w:t>Intel Corporation</w:t>
      </w:r>
      <w:bookmarkEnd w:id="42"/>
    </w:p>
    <w:p w14:paraId="3206F590" w14:textId="581F58B4" w:rsidR="000A5B35" w:rsidRDefault="000A5B35" w:rsidP="00A4546B">
      <w:pPr>
        <w:pStyle w:val="Reference"/>
        <w:keepLines w:val="0"/>
        <w:numPr>
          <w:ilvl w:val="0"/>
          <w:numId w:val="37"/>
        </w:numPr>
        <w:suppressAutoHyphens w:val="0"/>
        <w:overflowPunct/>
        <w:autoSpaceDE/>
        <w:spacing w:before="120" w:after="0" w:line="280" w:lineRule="atLeast"/>
        <w:jc w:val="both"/>
        <w:textAlignment w:val="auto"/>
        <w:rPr>
          <w:bCs/>
          <w:kern w:val="2"/>
        </w:rPr>
      </w:pPr>
      <w:bookmarkStart w:id="43" w:name="_Ref21285004"/>
      <w:r w:rsidRPr="002522E1">
        <w:rPr>
          <w:bCs/>
          <w:kern w:val="2"/>
        </w:rPr>
        <w:t>R1-1905477</w:t>
      </w:r>
      <w:r>
        <w:rPr>
          <w:bCs/>
          <w:kern w:val="2"/>
        </w:rPr>
        <w:t>, “</w:t>
      </w:r>
      <w:r w:rsidRPr="002522E1">
        <w:rPr>
          <w:bCs/>
          <w:kern w:val="2"/>
        </w:rPr>
        <w:t>Resource allocation for Mode-2 transmissions</w:t>
      </w:r>
      <w:r w:rsidR="00176AB3">
        <w:rPr>
          <w:bCs/>
          <w:kern w:val="2"/>
        </w:rPr>
        <w:t>,</w:t>
      </w:r>
      <w:r>
        <w:rPr>
          <w:bCs/>
          <w:kern w:val="2"/>
        </w:rPr>
        <w:t xml:space="preserve">” </w:t>
      </w:r>
      <w:r w:rsidRPr="002522E1">
        <w:rPr>
          <w:bCs/>
          <w:kern w:val="2"/>
        </w:rPr>
        <w:t>Ericsson</w:t>
      </w:r>
      <w:bookmarkEnd w:id="43"/>
    </w:p>
    <w:p w14:paraId="48F9478D" w14:textId="27CBE509" w:rsidR="00A37505" w:rsidRPr="002C31F7" w:rsidRDefault="00A37505" w:rsidP="00A4546B">
      <w:pPr>
        <w:pStyle w:val="Reference"/>
        <w:keepLines w:val="0"/>
        <w:numPr>
          <w:ilvl w:val="0"/>
          <w:numId w:val="37"/>
        </w:numPr>
        <w:suppressAutoHyphens w:val="0"/>
        <w:overflowPunct/>
        <w:autoSpaceDE/>
        <w:spacing w:before="120" w:after="0" w:line="280" w:lineRule="atLeast"/>
        <w:jc w:val="both"/>
        <w:textAlignment w:val="auto"/>
        <w:rPr>
          <w:bCs/>
          <w:kern w:val="2"/>
        </w:rPr>
      </w:pPr>
      <w:bookmarkStart w:id="44" w:name="_Ref24118165"/>
      <w:r>
        <w:rPr>
          <w:bCs/>
          <w:kern w:val="2"/>
        </w:rPr>
        <w:t xml:space="preserve">R1-1910534, </w:t>
      </w:r>
      <w:r w:rsidR="00176AB3">
        <w:rPr>
          <w:bCs/>
          <w:kern w:val="2"/>
        </w:rPr>
        <w:t>“</w:t>
      </w:r>
      <w:r w:rsidR="00176AB3" w:rsidRPr="00176AB3">
        <w:rPr>
          <w:bCs/>
          <w:kern w:val="2"/>
        </w:rPr>
        <w:t>Resource allocation for Mode-2 transmissions</w:t>
      </w:r>
      <w:r w:rsidR="00176AB3">
        <w:rPr>
          <w:bCs/>
          <w:kern w:val="2"/>
        </w:rPr>
        <w:t>,” Ericsson</w:t>
      </w:r>
      <w:bookmarkEnd w:id="44"/>
    </w:p>
    <w:p w14:paraId="0D841343" w14:textId="1DD4E9CC" w:rsidR="000A5B35" w:rsidRDefault="000A5B35" w:rsidP="00A4546B">
      <w:pPr>
        <w:jc w:val="both"/>
      </w:pPr>
    </w:p>
    <w:p w14:paraId="0C19F142" w14:textId="61996581" w:rsidR="00890E96" w:rsidRDefault="00890E96" w:rsidP="00890E96">
      <w:pPr>
        <w:pStyle w:val="Heading1"/>
      </w:pPr>
      <w:r>
        <w:t>Appendix</w:t>
      </w:r>
    </w:p>
    <w:p w14:paraId="7923A8C2" w14:textId="4B005D95" w:rsidR="00890E96" w:rsidRDefault="00890E96" w:rsidP="00890E96">
      <w:pPr>
        <w:jc w:val="both"/>
        <w:rPr>
          <w:lang w:eastAsia="zh-CN"/>
        </w:rPr>
      </w:pPr>
      <w:r>
        <w:rPr>
          <w:lang w:eastAsia="zh-CN"/>
        </w:rPr>
        <w:t xml:space="preserve">This set of simulation results has been presented at the previous meetings and is repeated below for reference. The simulation assumptions used for the results in shown in </w:t>
      </w:r>
      <w:r>
        <w:rPr>
          <w:lang w:eastAsia="zh-CN"/>
        </w:rPr>
        <w:fldChar w:fldCharType="begin"/>
      </w:r>
      <w:r>
        <w:rPr>
          <w:lang w:eastAsia="zh-CN"/>
        </w:rPr>
        <w:instrText xml:space="preserve"> REF _Ref21296423 \h </w:instrText>
      </w:r>
      <w:r>
        <w:rPr>
          <w:lang w:eastAsia="zh-CN"/>
        </w:rPr>
      </w:r>
      <w:r>
        <w:rPr>
          <w:lang w:eastAsia="zh-CN"/>
        </w:rPr>
        <w:fldChar w:fldCharType="separate"/>
      </w:r>
      <w:r w:rsidR="00437C3C">
        <w:t xml:space="preserve">Table </w:t>
      </w:r>
      <w:r w:rsidR="00437C3C">
        <w:rPr>
          <w:noProof/>
        </w:rPr>
        <w:t>1</w:t>
      </w:r>
      <w:r>
        <w:rPr>
          <w:lang w:eastAsia="zh-CN"/>
        </w:rPr>
        <w:fldChar w:fldCharType="end"/>
      </w:r>
      <w:r w:rsidR="00EE1B26">
        <w:rPr>
          <w:lang w:eastAsia="zh-CN"/>
        </w:rPr>
        <w:t>.</w:t>
      </w:r>
    </w:p>
    <w:p w14:paraId="680E0AB8" w14:textId="77777777" w:rsidR="00890E96" w:rsidRPr="00390D84" w:rsidRDefault="00890E96" w:rsidP="00890E96">
      <w:pPr>
        <w:jc w:val="both"/>
        <w:rPr>
          <w:b/>
          <w:lang w:eastAsia="zh-CN"/>
        </w:rPr>
      </w:pPr>
    </w:p>
    <w:p w14:paraId="7DBE1293" w14:textId="4DE7EB4A" w:rsidR="00890E96" w:rsidRPr="003926BE" w:rsidRDefault="00890E96" w:rsidP="00890E96">
      <w:pPr>
        <w:pStyle w:val="Caption"/>
        <w:jc w:val="center"/>
        <w:rPr>
          <w:b w:val="0"/>
          <w:lang w:eastAsia="zh-CN"/>
        </w:rPr>
      </w:pPr>
      <w:bookmarkStart w:id="45" w:name="_Ref21296423"/>
      <w:r>
        <w:t xml:space="preserve">Table </w:t>
      </w:r>
      <w:r w:rsidR="005B02EA">
        <w:fldChar w:fldCharType="begin"/>
      </w:r>
      <w:r w:rsidR="005B02EA">
        <w:instrText xml:space="preserve"> SEQ Table \* ARABIC </w:instrText>
      </w:r>
      <w:r w:rsidR="005B02EA">
        <w:fldChar w:fldCharType="separate"/>
      </w:r>
      <w:r w:rsidR="00437C3C">
        <w:rPr>
          <w:noProof/>
        </w:rPr>
        <w:t>1</w:t>
      </w:r>
      <w:r w:rsidR="005B02EA">
        <w:rPr>
          <w:noProof/>
        </w:rPr>
        <w:fldChar w:fldCharType="end"/>
      </w:r>
      <w:bookmarkEnd w:id="45"/>
      <w:r w:rsidRPr="003926BE">
        <w:rPr>
          <w:lang w:eastAsia="zh-CN"/>
        </w:rPr>
        <w:t>: Simulation Assumptions</w:t>
      </w:r>
      <w:r>
        <w:rPr>
          <w:lang w:eastAsia="zh-CN"/>
        </w:rPr>
        <w:t xml:space="preserve"> for Resource Allocation</w:t>
      </w:r>
    </w:p>
    <w:tbl>
      <w:tblPr>
        <w:tblStyle w:val="ListTable3-Accent1"/>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9"/>
        <w:gridCol w:w="5603"/>
      </w:tblGrid>
      <w:tr w:rsidR="00890E96" w:rsidRPr="0059724E" w14:paraId="401F4761" w14:textId="77777777" w:rsidTr="00D34D16">
        <w:trPr>
          <w:cnfStyle w:val="100000000000" w:firstRow="1" w:lastRow="0" w:firstColumn="0" w:lastColumn="0" w:oddVBand="0" w:evenVBand="0" w:oddHBand="0" w:evenHBand="0" w:firstRowFirstColumn="0" w:firstRowLastColumn="0" w:lastRowFirstColumn="0" w:lastRowLastColumn="0"/>
          <w:trHeight w:val="350"/>
          <w:jc w:val="center"/>
        </w:trPr>
        <w:tc>
          <w:tcPr>
            <w:cnfStyle w:val="001000000100" w:firstRow="0" w:lastRow="0" w:firstColumn="1" w:lastColumn="0" w:oddVBand="0" w:evenVBand="0" w:oddHBand="0" w:evenHBand="0" w:firstRowFirstColumn="1" w:firstRowLastColumn="0" w:lastRowFirstColumn="0" w:lastRowLastColumn="0"/>
            <w:tcW w:w="3889" w:type="dxa"/>
            <w:vAlign w:val="center"/>
          </w:tcPr>
          <w:p w14:paraId="7FDB9A84" w14:textId="77777777" w:rsidR="00890E96" w:rsidRPr="0059724E" w:rsidRDefault="00890E96" w:rsidP="00D34D16">
            <w:pPr>
              <w:spacing w:after="0"/>
              <w:jc w:val="both"/>
              <w:rPr>
                <w:szCs w:val="18"/>
                <w:lang w:eastAsia="zh-CN"/>
              </w:rPr>
            </w:pPr>
            <w:r w:rsidRPr="0059724E">
              <w:rPr>
                <w:szCs w:val="18"/>
                <w:lang w:eastAsia="zh-CN"/>
              </w:rPr>
              <w:t>Parameter</w:t>
            </w:r>
          </w:p>
        </w:tc>
        <w:tc>
          <w:tcPr>
            <w:tcW w:w="5603" w:type="dxa"/>
            <w:vAlign w:val="center"/>
          </w:tcPr>
          <w:p w14:paraId="26C3C9BE" w14:textId="77777777" w:rsidR="00890E96" w:rsidRPr="0059724E" w:rsidRDefault="00890E96" w:rsidP="00D34D16">
            <w:pPr>
              <w:spacing w:after="0"/>
              <w:jc w:val="both"/>
              <w:cnfStyle w:val="100000000000" w:firstRow="1" w:lastRow="0" w:firstColumn="0" w:lastColumn="0" w:oddVBand="0" w:evenVBand="0" w:oddHBand="0" w:evenHBand="0" w:firstRowFirstColumn="0" w:firstRowLastColumn="0" w:lastRowFirstColumn="0" w:lastRowLastColumn="0"/>
              <w:rPr>
                <w:szCs w:val="18"/>
                <w:lang w:eastAsia="zh-CN"/>
              </w:rPr>
            </w:pPr>
            <w:r w:rsidRPr="0059724E">
              <w:rPr>
                <w:szCs w:val="18"/>
                <w:lang w:eastAsia="zh-CN"/>
              </w:rPr>
              <w:t>Groupcast</w:t>
            </w:r>
          </w:p>
        </w:tc>
      </w:tr>
      <w:tr w:rsidR="00890E96" w:rsidRPr="0059724E" w14:paraId="0500AE50" w14:textId="77777777" w:rsidTr="00D34D16">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0B02276A" w14:textId="77777777" w:rsidR="00890E96" w:rsidRPr="0059724E" w:rsidRDefault="00890E96" w:rsidP="00D34D16">
            <w:pPr>
              <w:spacing w:after="0"/>
              <w:rPr>
                <w:sz w:val="18"/>
                <w:szCs w:val="18"/>
                <w:lang w:eastAsia="zh-CN"/>
              </w:rPr>
            </w:pPr>
            <w:r w:rsidRPr="0059724E">
              <w:rPr>
                <w:sz w:val="18"/>
                <w:szCs w:val="18"/>
                <w:lang w:eastAsia="zh-CN"/>
              </w:rPr>
              <w:t>Sidelink Frequency</w:t>
            </w:r>
          </w:p>
        </w:tc>
        <w:tc>
          <w:tcPr>
            <w:tcW w:w="5603" w:type="dxa"/>
            <w:vAlign w:val="center"/>
          </w:tcPr>
          <w:p w14:paraId="6CAEB272" w14:textId="77777777" w:rsidR="00890E96" w:rsidRPr="0059724E" w:rsidRDefault="00890E96" w:rsidP="00D34D16">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6GHz</w:t>
            </w:r>
          </w:p>
        </w:tc>
      </w:tr>
      <w:tr w:rsidR="00890E96" w:rsidRPr="0059724E" w14:paraId="1EC61EC5" w14:textId="77777777" w:rsidTr="00D34D16">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062BDFF3" w14:textId="77777777" w:rsidR="00890E96" w:rsidRPr="0059724E" w:rsidRDefault="00890E96" w:rsidP="00D34D16">
            <w:pPr>
              <w:spacing w:after="0"/>
              <w:rPr>
                <w:sz w:val="18"/>
                <w:szCs w:val="18"/>
                <w:lang w:eastAsia="zh-CN"/>
              </w:rPr>
            </w:pPr>
            <w:r w:rsidRPr="0059724E">
              <w:rPr>
                <w:sz w:val="18"/>
                <w:szCs w:val="18"/>
                <w:lang w:eastAsia="zh-CN"/>
              </w:rPr>
              <w:t>Traffic models</w:t>
            </w:r>
          </w:p>
        </w:tc>
        <w:tc>
          <w:tcPr>
            <w:tcW w:w="5603" w:type="dxa"/>
            <w:vAlign w:val="center"/>
          </w:tcPr>
          <w:p w14:paraId="5C3B192F"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F01632">
              <w:rPr>
                <w:b/>
                <w:sz w:val="18"/>
                <w:szCs w:val="18"/>
                <w:lang w:eastAsia="zh-CN"/>
              </w:rPr>
              <w:t>Aperiodic</w:t>
            </w:r>
            <w:r w:rsidRPr="0059724E">
              <w:rPr>
                <w:sz w:val="18"/>
                <w:szCs w:val="18"/>
                <w:lang w:eastAsia="zh-CN"/>
              </w:rPr>
              <w:t xml:space="preserve"> traffic: Medium Intensity</w:t>
            </w:r>
          </w:p>
          <w:p w14:paraId="62420AD8"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sidRPr="0059724E">
              <w:rPr>
                <w:sz w:val="18"/>
                <w:szCs w:val="18"/>
                <w:lang w:eastAsia="ko-KR"/>
              </w:rPr>
              <w:t>Inter-packet arrival time: 50 ms + an exponential random variable with the mean of 50 ms</w:t>
            </w:r>
          </w:p>
          <w:p w14:paraId="1AA6FA74"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sidRPr="0059724E">
              <w:rPr>
                <w:sz w:val="18"/>
                <w:szCs w:val="18"/>
                <w:lang w:eastAsia="ko-KR"/>
              </w:rPr>
              <w:t xml:space="preserve">Packet size: Uniformly </w:t>
            </w:r>
            <w:r>
              <w:rPr>
                <w:sz w:val="18"/>
                <w:szCs w:val="18"/>
                <w:lang w:eastAsia="ko-KR"/>
              </w:rPr>
              <w:t xml:space="preserve">distributed between [200, 400, 600, 800, 1000, 1200, 1400, 1600, 1800, </w:t>
            </w:r>
            <w:r w:rsidRPr="00A60D0D">
              <w:rPr>
                <w:sz w:val="18"/>
                <w:szCs w:val="18"/>
                <w:lang w:eastAsia="ko-KR"/>
              </w:rPr>
              <w:t>2000</w:t>
            </w:r>
            <w:r>
              <w:rPr>
                <w:sz w:val="18"/>
                <w:szCs w:val="18"/>
                <w:lang w:eastAsia="ko-KR"/>
              </w:rPr>
              <w:t>] bytes</w:t>
            </w:r>
          </w:p>
          <w:p w14:paraId="12E302E5" w14:textId="77777777" w:rsidR="00890E96"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sidRPr="0059724E">
              <w:rPr>
                <w:sz w:val="18"/>
                <w:szCs w:val="18"/>
                <w:lang w:eastAsia="ko-KR"/>
              </w:rPr>
              <w:t>Latency requirement: 50 ms</w:t>
            </w:r>
          </w:p>
          <w:p w14:paraId="29F2BAFF" w14:textId="77777777" w:rsidR="00890E96"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sidRPr="00F01632">
              <w:rPr>
                <w:b/>
                <w:sz w:val="18"/>
                <w:szCs w:val="18"/>
                <w:lang w:eastAsia="ko-KR"/>
              </w:rPr>
              <w:t>Periodic</w:t>
            </w:r>
            <w:r>
              <w:rPr>
                <w:sz w:val="18"/>
                <w:szCs w:val="18"/>
                <w:lang w:eastAsia="ko-KR"/>
              </w:rPr>
              <w:t xml:space="preserve"> Traffic: Medium Intensity</w:t>
            </w:r>
          </w:p>
          <w:p w14:paraId="5FFC9E21" w14:textId="77777777" w:rsidR="00890E96"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sidRPr="0059724E">
              <w:rPr>
                <w:sz w:val="18"/>
                <w:szCs w:val="18"/>
                <w:lang w:eastAsia="ko-KR"/>
              </w:rPr>
              <w:t xml:space="preserve">Inter-packet arrival time: 50 ms </w:t>
            </w:r>
          </w:p>
          <w:p w14:paraId="794B3B7D"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Pr>
                <w:sz w:val="18"/>
                <w:szCs w:val="18"/>
                <w:lang w:eastAsia="ko-KR"/>
              </w:rPr>
              <w:t>50% of UEs generate packets</w:t>
            </w:r>
          </w:p>
          <w:p w14:paraId="56363301"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sidRPr="0059724E">
              <w:rPr>
                <w:sz w:val="18"/>
                <w:szCs w:val="18"/>
                <w:lang w:eastAsia="ko-KR"/>
              </w:rPr>
              <w:t xml:space="preserve">Packet size: </w:t>
            </w:r>
            <w:r w:rsidRPr="004D3603">
              <w:rPr>
                <w:lang w:eastAsia="ko-KR"/>
              </w:rPr>
              <w:t xml:space="preserve">1200 bytes with </w:t>
            </w:r>
            <w:r>
              <w:rPr>
                <w:lang w:eastAsia="ko-KR"/>
              </w:rPr>
              <w:t>prob</w:t>
            </w:r>
            <w:r w:rsidRPr="004D3603">
              <w:rPr>
                <w:lang w:eastAsia="ko-KR"/>
              </w:rPr>
              <w:t xml:space="preserve"> 0.2</w:t>
            </w:r>
            <w:r>
              <w:rPr>
                <w:lang w:eastAsia="ko-KR"/>
              </w:rPr>
              <w:t xml:space="preserve">, </w:t>
            </w:r>
            <w:r w:rsidRPr="004D3603">
              <w:rPr>
                <w:lang w:eastAsia="ko-KR"/>
              </w:rPr>
              <w:t>800 bytes with prob 0.8</w:t>
            </w:r>
          </w:p>
          <w:p w14:paraId="784F8C4B"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ko-KR"/>
              </w:rPr>
            </w:pPr>
            <w:r w:rsidRPr="0059724E">
              <w:rPr>
                <w:sz w:val="18"/>
                <w:szCs w:val="18"/>
                <w:lang w:eastAsia="ko-KR"/>
              </w:rPr>
              <w:t>Latency requirement: 50 ms</w:t>
            </w:r>
          </w:p>
        </w:tc>
      </w:tr>
      <w:tr w:rsidR="00890E96" w:rsidRPr="0059724E" w14:paraId="586DA506" w14:textId="77777777" w:rsidTr="00D34D16">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3197396B" w14:textId="77777777" w:rsidR="00890E96" w:rsidRPr="0059724E" w:rsidRDefault="00890E96" w:rsidP="00D34D16">
            <w:pPr>
              <w:spacing w:after="0"/>
              <w:rPr>
                <w:sz w:val="18"/>
                <w:szCs w:val="18"/>
                <w:lang w:eastAsia="zh-CN"/>
              </w:rPr>
            </w:pPr>
            <w:r w:rsidRPr="0059724E">
              <w:rPr>
                <w:sz w:val="18"/>
                <w:szCs w:val="18"/>
                <w:lang w:eastAsia="zh-CN"/>
              </w:rPr>
              <w:t>Simulation Environment</w:t>
            </w:r>
          </w:p>
        </w:tc>
        <w:tc>
          <w:tcPr>
            <w:tcW w:w="5603" w:type="dxa"/>
            <w:vAlign w:val="center"/>
          </w:tcPr>
          <w:p w14:paraId="11828D26" w14:textId="77777777" w:rsidR="00890E96" w:rsidRPr="0059724E" w:rsidRDefault="00890E96" w:rsidP="00D34D16">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Highway</w:t>
            </w:r>
            <w:r>
              <w:rPr>
                <w:sz w:val="18"/>
                <w:szCs w:val="18"/>
                <w:lang w:eastAsia="zh-CN"/>
              </w:rPr>
              <w:t>, Urban</w:t>
            </w:r>
          </w:p>
        </w:tc>
      </w:tr>
      <w:tr w:rsidR="00890E96" w:rsidRPr="0059724E" w14:paraId="6E0D423A" w14:textId="77777777" w:rsidTr="00D34D16">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0160B631" w14:textId="77777777" w:rsidR="00890E96" w:rsidRPr="0059724E" w:rsidRDefault="00890E96" w:rsidP="00D34D16">
            <w:pPr>
              <w:spacing w:after="0"/>
              <w:rPr>
                <w:sz w:val="18"/>
                <w:szCs w:val="18"/>
                <w:lang w:eastAsia="zh-CN"/>
              </w:rPr>
            </w:pPr>
            <w:r w:rsidRPr="0059724E">
              <w:rPr>
                <w:sz w:val="18"/>
                <w:szCs w:val="18"/>
                <w:lang w:eastAsia="zh-CN"/>
              </w:rPr>
              <w:t>UE Drop and Mobility</w:t>
            </w:r>
          </w:p>
        </w:tc>
        <w:tc>
          <w:tcPr>
            <w:tcW w:w="5603" w:type="dxa"/>
            <w:vAlign w:val="center"/>
          </w:tcPr>
          <w:p w14:paraId="763A3590" w14:textId="77777777" w:rsidR="00890E96"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Highway: Option A</w:t>
            </w:r>
            <w:r>
              <w:rPr>
                <w:sz w:val="18"/>
                <w:szCs w:val="18"/>
                <w:lang w:eastAsia="zh-CN"/>
              </w:rPr>
              <w:t xml:space="preserve"> (140Kmph)  (as per TR 37.885)</w:t>
            </w:r>
          </w:p>
          <w:p w14:paraId="3225C542"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Urban</w:t>
            </w:r>
            <w:r w:rsidRPr="0059724E">
              <w:rPr>
                <w:sz w:val="18"/>
                <w:szCs w:val="18"/>
                <w:lang w:eastAsia="zh-CN"/>
              </w:rPr>
              <w:t>: Option A</w:t>
            </w:r>
            <w:r>
              <w:rPr>
                <w:sz w:val="18"/>
                <w:szCs w:val="18"/>
                <w:lang w:eastAsia="zh-CN"/>
              </w:rPr>
              <w:t xml:space="preserve"> (60Kmph)  (as per TR 37.885)</w:t>
            </w:r>
          </w:p>
        </w:tc>
      </w:tr>
      <w:tr w:rsidR="00890E96" w:rsidRPr="0059724E" w14:paraId="7A372B5B" w14:textId="77777777" w:rsidTr="00D34D16">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0DB28F54" w14:textId="77777777" w:rsidR="00890E96" w:rsidRPr="0059724E" w:rsidRDefault="00890E96" w:rsidP="00D34D16">
            <w:pPr>
              <w:spacing w:after="0"/>
              <w:rPr>
                <w:sz w:val="18"/>
                <w:szCs w:val="18"/>
                <w:lang w:eastAsia="zh-CN"/>
              </w:rPr>
            </w:pPr>
            <w:r w:rsidRPr="0059724E">
              <w:rPr>
                <w:sz w:val="18"/>
                <w:szCs w:val="18"/>
                <w:lang w:eastAsia="zh-CN"/>
              </w:rPr>
              <w:t>Number of Tx/Rx Antenna elements</w:t>
            </w:r>
          </w:p>
        </w:tc>
        <w:tc>
          <w:tcPr>
            <w:tcW w:w="5603" w:type="dxa"/>
            <w:vAlign w:val="center"/>
          </w:tcPr>
          <w:p w14:paraId="16313E7E" w14:textId="77777777" w:rsidR="00890E96" w:rsidRPr="0059724E" w:rsidRDefault="00890E96" w:rsidP="00D34D16">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2Tx/4Rx</w:t>
            </w:r>
          </w:p>
        </w:tc>
      </w:tr>
      <w:tr w:rsidR="00890E96" w:rsidRPr="0059724E" w14:paraId="0164FF52" w14:textId="77777777" w:rsidTr="00D34D16">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31873C1E" w14:textId="77777777" w:rsidR="00890E96" w:rsidRPr="0059724E" w:rsidRDefault="00890E96" w:rsidP="00D34D16">
            <w:pPr>
              <w:spacing w:after="0"/>
              <w:rPr>
                <w:sz w:val="18"/>
                <w:szCs w:val="18"/>
                <w:lang w:eastAsia="zh-CN"/>
              </w:rPr>
            </w:pPr>
            <w:r w:rsidRPr="0059724E">
              <w:rPr>
                <w:sz w:val="18"/>
                <w:szCs w:val="18"/>
                <w:lang w:eastAsia="zh-CN"/>
              </w:rPr>
              <w:t>Antenna Models</w:t>
            </w:r>
          </w:p>
        </w:tc>
        <w:tc>
          <w:tcPr>
            <w:tcW w:w="5603" w:type="dxa"/>
            <w:vAlign w:val="center"/>
          </w:tcPr>
          <w:p w14:paraId="2C1A20B1" w14:textId="77777777" w:rsidR="00890E96" w:rsidRPr="0059724E" w:rsidRDefault="00890E96"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Option 1</w:t>
            </w:r>
          </w:p>
        </w:tc>
      </w:tr>
      <w:tr w:rsidR="00890E96" w:rsidRPr="0059724E" w14:paraId="6EA6F592" w14:textId="77777777" w:rsidTr="00D34D16">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1AA3982D" w14:textId="77777777" w:rsidR="00890E96" w:rsidRPr="0059724E" w:rsidRDefault="00890E96" w:rsidP="00D34D16">
            <w:pPr>
              <w:spacing w:after="0"/>
              <w:rPr>
                <w:sz w:val="18"/>
                <w:szCs w:val="18"/>
                <w:lang w:eastAsia="zh-CN"/>
              </w:rPr>
            </w:pPr>
            <w:r w:rsidRPr="0059724E">
              <w:rPr>
                <w:sz w:val="18"/>
                <w:szCs w:val="18"/>
                <w:lang w:eastAsia="zh-CN"/>
              </w:rPr>
              <w:t>Channel Model</w:t>
            </w:r>
          </w:p>
        </w:tc>
        <w:tc>
          <w:tcPr>
            <w:tcW w:w="5603" w:type="dxa"/>
            <w:vAlign w:val="center"/>
          </w:tcPr>
          <w:p w14:paraId="1111B059" w14:textId="77777777" w:rsidR="00890E96" w:rsidRPr="0059724E" w:rsidRDefault="00890E96" w:rsidP="00D34D16">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SCM LOS, NLOSv</w:t>
            </w:r>
          </w:p>
        </w:tc>
      </w:tr>
      <w:tr w:rsidR="00890E96" w:rsidRPr="0059724E" w14:paraId="11E09120" w14:textId="77777777" w:rsidTr="00D34D16">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1627E32E" w14:textId="77777777" w:rsidR="00890E96" w:rsidRPr="0059724E" w:rsidRDefault="00890E96" w:rsidP="00D34D16">
            <w:pPr>
              <w:spacing w:after="0"/>
              <w:rPr>
                <w:sz w:val="18"/>
                <w:szCs w:val="18"/>
                <w:lang w:eastAsia="zh-CN"/>
              </w:rPr>
            </w:pPr>
            <w:r w:rsidRPr="0059724E">
              <w:rPr>
                <w:sz w:val="18"/>
                <w:szCs w:val="18"/>
                <w:lang w:eastAsia="zh-CN"/>
              </w:rPr>
              <w:lastRenderedPageBreak/>
              <w:t>SL Simulation BW</w:t>
            </w:r>
          </w:p>
        </w:tc>
        <w:tc>
          <w:tcPr>
            <w:tcW w:w="5603" w:type="dxa"/>
            <w:vAlign w:val="center"/>
          </w:tcPr>
          <w:p w14:paraId="1343249F" w14:textId="143A34DB" w:rsidR="00890E96" w:rsidRPr="0059724E" w:rsidRDefault="00256B58" w:rsidP="00D34D16">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4</w:t>
            </w:r>
            <w:r w:rsidR="00890E96" w:rsidRPr="0059724E">
              <w:rPr>
                <w:sz w:val="18"/>
                <w:szCs w:val="18"/>
                <w:lang w:eastAsia="zh-CN"/>
              </w:rPr>
              <w:t>0MHz</w:t>
            </w:r>
          </w:p>
        </w:tc>
      </w:tr>
      <w:tr w:rsidR="00890E96" w:rsidRPr="0059724E" w14:paraId="3AE0A092" w14:textId="77777777" w:rsidTr="00D34D16">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6F2C364A" w14:textId="77777777" w:rsidR="00890E96" w:rsidRPr="0059724E" w:rsidRDefault="00890E96" w:rsidP="00D34D16">
            <w:pPr>
              <w:spacing w:after="0"/>
              <w:rPr>
                <w:sz w:val="18"/>
                <w:szCs w:val="18"/>
                <w:lang w:eastAsia="zh-CN"/>
              </w:rPr>
            </w:pPr>
            <w:r w:rsidRPr="0059724E">
              <w:rPr>
                <w:sz w:val="18"/>
                <w:szCs w:val="18"/>
                <w:lang w:eastAsia="zh-CN"/>
              </w:rPr>
              <w:t>Pathloss, shadowing, blocking and dual mobility models</w:t>
            </w:r>
          </w:p>
        </w:tc>
        <w:tc>
          <w:tcPr>
            <w:tcW w:w="5603" w:type="dxa"/>
            <w:vAlign w:val="center"/>
          </w:tcPr>
          <w:p w14:paraId="0E2BA188" w14:textId="77777777" w:rsidR="00890E96" w:rsidRPr="0059724E" w:rsidRDefault="00890E96" w:rsidP="00D34D16">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Enabled</w:t>
            </w:r>
            <w:r>
              <w:rPr>
                <w:sz w:val="18"/>
                <w:szCs w:val="18"/>
                <w:lang w:eastAsia="zh-CN"/>
              </w:rPr>
              <w:t xml:space="preserve"> (as per TR 37.885)</w:t>
            </w:r>
          </w:p>
        </w:tc>
      </w:tr>
    </w:tbl>
    <w:p w14:paraId="54D7E2C6" w14:textId="77777777" w:rsidR="00890E96" w:rsidRPr="00890E96" w:rsidRDefault="00890E96" w:rsidP="00890E96">
      <w:pPr>
        <w:rPr>
          <w:lang w:val="en-GB"/>
        </w:rPr>
      </w:pPr>
    </w:p>
    <w:sectPr w:rsidR="00890E96" w:rsidRPr="00890E96"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BC980" w14:textId="77777777" w:rsidR="00B1057F" w:rsidRDefault="00B1057F">
      <w:r>
        <w:separator/>
      </w:r>
    </w:p>
  </w:endnote>
  <w:endnote w:type="continuationSeparator" w:id="0">
    <w:p w14:paraId="06E0A8EB" w14:textId="77777777" w:rsidR="00B1057F" w:rsidRDefault="00B1057F">
      <w:r>
        <w:continuationSeparator/>
      </w:r>
    </w:p>
  </w:endnote>
  <w:endnote w:type="continuationNotice" w:id="1">
    <w:p w14:paraId="3110F3C6" w14:textId="77777777" w:rsidR="00B1057F" w:rsidRDefault="00B10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B1057F" w:rsidRDefault="00B1057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B1057F" w:rsidRDefault="00B1057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18617E4D" w:rsidR="00B1057F" w:rsidRDefault="00B1057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626E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26E4">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0836E" w14:textId="77777777" w:rsidR="00B1057F" w:rsidRDefault="00B1057F">
      <w:r>
        <w:separator/>
      </w:r>
    </w:p>
  </w:footnote>
  <w:footnote w:type="continuationSeparator" w:id="0">
    <w:p w14:paraId="49CFEE08" w14:textId="77777777" w:rsidR="00B1057F" w:rsidRDefault="00B1057F">
      <w:r>
        <w:continuationSeparator/>
      </w:r>
    </w:p>
  </w:footnote>
  <w:footnote w:type="continuationNotice" w:id="1">
    <w:p w14:paraId="111FE73D" w14:textId="77777777" w:rsidR="00B1057F" w:rsidRDefault="00B105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B1057F" w:rsidRDefault="00B1057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C22C4"/>
    <w:multiLevelType w:val="hybridMultilevel"/>
    <w:tmpl w:val="8A10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EB6024"/>
    <w:multiLevelType w:val="hybridMultilevel"/>
    <w:tmpl w:val="0BBA5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B5F4C"/>
    <w:multiLevelType w:val="hybridMultilevel"/>
    <w:tmpl w:val="047EA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8" w15:restartNumberingAfterBreak="0">
    <w:nsid w:val="649625BE"/>
    <w:multiLevelType w:val="hybridMultilevel"/>
    <w:tmpl w:val="0CD23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727723"/>
    <w:multiLevelType w:val="hybridMultilevel"/>
    <w:tmpl w:val="88D26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6F630AF0"/>
    <w:multiLevelType w:val="hybridMultilevel"/>
    <w:tmpl w:val="B0D2E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abstractNum w:abstractNumId="4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1"/>
  </w:num>
  <w:num w:numId="2">
    <w:abstractNumId w:val="0"/>
  </w:num>
  <w:num w:numId="3">
    <w:abstractNumId w:val="4"/>
  </w:num>
  <w:num w:numId="4">
    <w:abstractNumId w:val="25"/>
  </w:num>
  <w:num w:numId="5">
    <w:abstractNumId w:val="5"/>
  </w:num>
  <w:num w:numId="6">
    <w:abstractNumId w:val="12"/>
  </w:num>
  <w:num w:numId="7">
    <w:abstractNumId w:val="16"/>
  </w:num>
  <w:num w:numId="8">
    <w:abstractNumId w:val="1"/>
  </w:num>
  <w:num w:numId="9">
    <w:abstractNumId w:val="45"/>
    <w:lvlOverride w:ilvl="0">
      <w:startOverride w:val="1"/>
    </w:lvlOverride>
  </w:num>
  <w:num w:numId="10">
    <w:abstractNumId w:val="29"/>
  </w:num>
  <w:num w:numId="11">
    <w:abstractNumId w:val="35"/>
  </w:num>
  <w:num w:numId="12">
    <w:abstractNumId w:val="30"/>
  </w:num>
  <w:num w:numId="13">
    <w:abstractNumId w:val="3"/>
  </w:num>
  <w:num w:numId="14">
    <w:abstractNumId w:val="20"/>
  </w:num>
  <w:num w:numId="15">
    <w:abstractNumId w:val="22"/>
  </w:num>
  <w:num w:numId="16">
    <w:abstractNumId w:val="15"/>
  </w:num>
  <w:num w:numId="17">
    <w:abstractNumId w:val="10"/>
  </w:num>
  <w:num w:numId="18">
    <w:abstractNumId w:val="9"/>
  </w:num>
  <w:num w:numId="19">
    <w:abstractNumId w:val="23"/>
  </w:num>
  <w:num w:numId="20">
    <w:abstractNumId w:val="28"/>
  </w:num>
  <w:num w:numId="21">
    <w:abstractNumId w:val="41"/>
  </w:num>
  <w:num w:numId="22">
    <w:abstractNumId w:val="46"/>
  </w:num>
  <w:num w:numId="23">
    <w:abstractNumId w:val="14"/>
  </w:num>
  <w:num w:numId="24">
    <w:abstractNumId w:val="11"/>
  </w:num>
  <w:num w:numId="25">
    <w:abstractNumId w:val="24"/>
  </w:num>
  <w:num w:numId="26">
    <w:abstractNumId w:val="17"/>
  </w:num>
  <w:num w:numId="27">
    <w:abstractNumId w:val="2"/>
  </w:num>
  <w:num w:numId="28">
    <w:abstractNumId w:val="27"/>
  </w:num>
  <w:num w:numId="29">
    <w:abstractNumId w:val="26"/>
  </w:num>
  <w:num w:numId="30">
    <w:abstractNumId w:val="7"/>
  </w:num>
  <w:num w:numId="31">
    <w:abstractNumId w:val="19"/>
  </w:num>
  <w:num w:numId="32">
    <w:abstractNumId w:val="6"/>
  </w:num>
  <w:num w:numId="33">
    <w:abstractNumId w:val="43"/>
  </w:num>
  <w:num w:numId="34">
    <w:abstractNumId w:val="13"/>
  </w:num>
  <w:num w:numId="35">
    <w:abstractNumId w:val="31"/>
  </w:num>
  <w:num w:numId="36">
    <w:abstractNumId w:val="32"/>
  </w:num>
  <w:num w:numId="37">
    <w:abstractNumId w:val="47"/>
  </w:num>
  <w:num w:numId="38">
    <w:abstractNumId w:val="38"/>
  </w:num>
  <w:num w:numId="39">
    <w:abstractNumId w:val="34"/>
  </w:num>
  <w:num w:numId="40">
    <w:abstractNumId w:val="40"/>
  </w:num>
  <w:num w:numId="41">
    <w:abstractNumId w:val="42"/>
  </w:num>
  <w:num w:numId="42">
    <w:abstractNumId w:val="8"/>
  </w:num>
  <w:num w:numId="43">
    <w:abstractNumId w:val="37"/>
  </w:num>
  <w:num w:numId="44">
    <w:abstractNumId w:val="36"/>
  </w:num>
  <w:num w:numId="45">
    <w:abstractNumId w:val="18"/>
  </w:num>
  <w:num w:numId="46">
    <w:abstractNumId w:val="33"/>
  </w:num>
  <w:num w:numId="47">
    <w:abstractNumId w:val="44"/>
  </w:num>
  <w:num w:numId="48">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1C"/>
    <w:rsid w:val="0000553B"/>
    <w:rsid w:val="00005A70"/>
    <w:rsid w:val="000063BC"/>
    <w:rsid w:val="00006780"/>
    <w:rsid w:val="00006C7A"/>
    <w:rsid w:val="00007495"/>
    <w:rsid w:val="0000792C"/>
    <w:rsid w:val="00007B4B"/>
    <w:rsid w:val="000101EF"/>
    <w:rsid w:val="00010E97"/>
    <w:rsid w:val="00010FD1"/>
    <w:rsid w:val="0001117C"/>
    <w:rsid w:val="000124D1"/>
    <w:rsid w:val="00012A3E"/>
    <w:rsid w:val="00012D57"/>
    <w:rsid w:val="0001321B"/>
    <w:rsid w:val="0001361E"/>
    <w:rsid w:val="000137BA"/>
    <w:rsid w:val="00013B63"/>
    <w:rsid w:val="00013F64"/>
    <w:rsid w:val="000141F0"/>
    <w:rsid w:val="00014E0E"/>
    <w:rsid w:val="00015BCB"/>
    <w:rsid w:val="00015CED"/>
    <w:rsid w:val="00016185"/>
    <w:rsid w:val="000162B2"/>
    <w:rsid w:val="0001645D"/>
    <w:rsid w:val="000164BB"/>
    <w:rsid w:val="0001671A"/>
    <w:rsid w:val="000167A6"/>
    <w:rsid w:val="00016DCE"/>
    <w:rsid w:val="00017309"/>
    <w:rsid w:val="0001781C"/>
    <w:rsid w:val="0002002A"/>
    <w:rsid w:val="00020319"/>
    <w:rsid w:val="000205C1"/>
    <w:rsid w:val="0002067D"/>
    <w:rsid w:val="0002085F"/>
    <w:rsid w:val="000209D8"/>
    <w:rsid w:val="00020D61"/>
    <w:rsid w:val="00021001"/>
    <w:rsid w:val="0002113C"/>
    <w:rsid w:val="0002130A"/>
    <w:rsid w:val="00021911"/>
    <w:rsid w:val="00021C67"/>
    <w:rsid w:val="00021DEC"/>
    <w:rsid w:val="000221EB"/>
    <w:rsid w:val="000222F7"/>
    <w:rsid w:val="00022D8F"/>
    <w:rsid w:val="000233F4"/>
    <w:rsid w:val="0002350B"/>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C2"/>
    <w:rsid w:val="000325EF"/>
    <w:rsid w:val="00032942"/>
    <w:rsid w:val="00032A0C"/>
    <w:rsid w:val="00034882"/>
    <w:rsid w:val="000349B7"/>
    <w:rsid w:val="0003540B"/>
    <w:rsid w:val="00035574"/>
    <w:rsid w:val="00036199"/>
    <w:rsid w:val="000365A2"/>
    <w:rsid w:val="0003698E"/>
    <w:rsid w:val="00036C45"/>
    <w:rsid w:val="00036FA7"/>
    <w:rsid w:val="000370B4"/>
    <w:rsid w:val="0003723F"/>
    <w:rsid w:val="0003777B"/>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8C8"/>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54E"/>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91"/>
    <w:rsid w:val="000653AD"/>
    <w:rsid w:val="00065439"/>
    <w:rsid w:val="0006549C"/>
    <w:rsid w:val="000659DD"/>
    <w:rsid w:val="00065BF6"/>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07"/>
    <w:rsid w:val="00074375"/>
    <w:rsid w:val="000743A0"/>
    <w:rsid w:val="000747E0"/>
    <w:rsid w:val="00074A9E"/>
    <w:rsid w:val="00074BF5"/>
    <w:rsid w:val="000752CD"/>
    <w:rsid w:val="000753EC"/>
    <w:rsid w:val="00075680"/>
    <w:rsid w:val="00075999"/>
    <w:rsid w:val="00075AB6"/>
    <w:rsid w:val="00076408"/>
    <w:rsid w:val="0007661E"/>
    <w:rsid w:val="00077073"/>
    <w:rsid w:val="0008022A"/>
    <w:rsid w:val="00080418"/>
    <w:rsid w:val="000805B2"/>
    <w:rsid w:val="00080D74"/>
    <w:rsid w:val="00081383"/>
    <w:rsid w:val="00081AA2"/>
    <w:rsid w:val="000822AD"/>
    <w:rsid w:val="000826FF"/>
    <w:rsid w:val="00082A49"/>
    <w:rsid w:val="00082C90"/>
    <w:rsid w:val="000832D0"/>
    <w:rsid w:val="00083322"/>
    <w:rsid w:val="0008399B"/>
    <w:rsid w:val="00083ABE"/>
    <w:rsid w:val="00084255"/>
    <w:rsid w:val="00084AE8"/>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1506"/>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518"/>
    <w:rsid w:val="000A26E4"/>
    <w:rsid w:val="000A2D70"/>
    <w:rsid w:val="000A31F7"/>
    <w:rsid w:val="000A3ACB"/>
    <w:rsid w:val="000A49DE"/>
    <w:rsid w:val="000A4A15"/>
    <w:rsid w:val="000A4B74"/>
    <w:rsid w:val="000A4FEA"/>
    <w:rsid w:val="000A52F5"/>
    <w:rsid w:val="000A54DF"/>
    <w:rsid w:val="000A5B35"/>
    <w:rsid w:val="000A61CB"/>
    <w:rsid w:val="000A6252"/>
    <w:rsid w:val="000A64D8"/>
    <w:rsid w:val="000A6723"/>
    <w:rsid w:val="000A6788"/>
    <w:rsid w:val="000A68A9"/>
    <w:rsid w:val="000A6AC6"/>
    <w:rsid w:val="000A6CFE"/>
    <w:rsid w:val="000A6F12"/>
    <w:rsid w:val="000A7C88"/>
    <w:rsid w:val="000B0117"/>
    <w:rsid w:val="000B02C2"/>
    <w:rsid w:val="000B081C"/>
    <w:rsid w:val="000B0E8D"/>
    <w:rsid w:val="000B10AB"/>
    <w:rsid w:val="000B10E2"/>
    <w:rsid w:val="000B130E"/>
    <w:rsid w:val="000B1CD3"/>
    <w:rsid w:val="000B21B8"/>
    <w:rsid w:val="000B256B"/>
    <w:rsid w:val="000B2696"/>
    <w:rsid w:val="000B32D4"/>
    <w:rsid w:val="000B38DA"/>
    <w:rsid w:val="000B3F37"/>
    <w:rsid w:val="000B4788"/>
    <w:rsid w:val="000B49D7"/>
    <w:rsid w:val="000B546F"/>
    <w:rsid w:val="000B6030"/>
    <w:rsid w:val="000B62EA"/>
    <w:rsid w:val="000B65BE"/>
    <w:rsid w:val="000B6BDF"/>
    <w:rsid w:val="000B71B6"/>
    <w:rsid w:val="000B7B2B"/>
    <w:rsid w:val="000B7D5E"/>
    <w:rsid w:val="000C133A"/>
    <w:rsid w:val="000C1545"/>
    <w:rsid w:val="000C1DBD"/>
    <w:rsid w:val="000C22B4"/>
    <w:rsid w:val="000C240A"/>
    <w:rsid w:val="000C2DE1"/>
    <w:rsid w:val="000C2E7E"/>
    <w:rsid w:val="000C393F"/>
    <w:rsid w:val="000C4065"/>
    <w:rsid w:val="000C4137"/>
    <w:rsid w:val="000C4538"/>
    <w:rsid w:val="000C4C76"/>
    <w:rsid w:val="000C5759"/>
    <w:rsid w:val="000C5780"/>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065"/>
    <w:rsid w:val="000D5158"/>
    <w:rsid w:val="000D55EA"/>
    <w:rsid w:val="000D5965"/>
    <w:rsid w:val="000D59D6"/>
    <w:rsid w:val="000D5AB0"/>
    <w:rsid w:val="000D5AD1"/>
    <w:rsid w:val="000D5E4D"/>
    <w:rsid w:val="000D6E27"/>
    <w:rsid w:val="000D6E96"/>
    <w:rsid w:val="000D7268"/>
    <w:rsid w:val="000D7783"/>
    <w:rsid w:val="000E0068"/>
    <w:rsid w:val="000E011D"/>
    <w:rsid w:val="000E03CF"/>
    <w:rsid w:val="000E0715"/>
    <w:rsid w:val="000E0D89"/>
    <w:rsid w:val="000E0E71"/>
    <w:rsid w:val="000E1003"/>
    <w:rsid w:val="000E14B9"/>
    <w:rsid w:val="000E1665"/>
    <w:rsid w:val="000E182B"/>
    <w:rsid w:val="000E1E8E"/>
    <w:rsid w:val="000E24FC"/>
    <w:rsid w:val="000E2787"/>
    <w:rsid w:val="000E279B"/>
    <w:rsid w:val="000E3075"/>
    <w:rsid w:val="000E331F"/>
    <w:rsid w:val="000E3358"/>
    <w:rsid w:val="000E38ED"/>
    <w:rsid w:val="000E3B1C"/>
    <w:rsid w:val="000E3F84"/>
    <w:rsid w:val="000E40C3"/>
    <w:rsid w:val="000E4178"/>
    <w:rsid w:val="000E4C9B"/>
    <w:rsid w:val="000E4D01"/>
    <w:rsid w:val="000E502E"/>
    <w:rsid w:val="000E5337"/>
    <w:rsid w:val="000E5830"/>
    <w:rsid w:val="000E5C4E"/>
    <w:rsid w:val="000E5CA5"/>
    <w:rsid w:val="000E5E3A"/>
    <w:rsid w:val="000E6576"/>
    <w:rsid w:val="000E65A7"/>
    <w:rsid w:val="000E6635"/>
    <w:rsid w:val="000E6BAF"/>
    <w:rsid w:val="000E6EED"/>
    <w:rsid w:val="000E6F62"/>
    <w:rsid w:val="000E7F51"/>
    <w:rsid w:val="000F00D8"/>
    <w:rsid w:val="000F095B"/>
    <w:rsid w:val="000F099D"/>
    <w:rsid w:val="000F0D3B"/>
    <w:rsid w:val="000F13C4"/>
    <w:rsid w:val="000F13D7"/>
    <w:rsid w:val="000F17E4"/>
    <w:rsid w:val="000F1878"/>
    <w:rsid w:val="000F1CF3"/>
    <w:rsid w:val="000F1F98"/>
    <w:rsid w:val="000F20CD"/>
    <w:rsid w:val="000F2965"/>
    <w:rsid w:val="000F34C7"/>
    <w:rsid w:val="000F3856"/>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4B5"/>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5F95"/>
    <w:rsid w:val="0012636F"/>
    <w:rsid w:val="001268D1"/>
    <w:rsid w:val="001274AC"/>
    <w:rsid w:val="001275E6"/>
    <w:rsid w:val="00127D3F"/>
    <w:rsid w:val="00127DE2"/>
    <w:rsid w:val="00127F28"/>
    <w:rsid w:val="0013016D"/>
    <w:rsid w:val="00130714"/>
    <w:rsid w:val="00130787"/>
    <w:rsid w:val="00130953"/>
    <w:rsid w:val="00130BBD"/>
    <w:rsid w:val="00131683"/>
    <w:rsid w:val="00131AC6"/>
    <w:rsid w:val="001321CE"/>
    <w:rsid w:val="001322B0"/>
    <w:rsid w:val="00132671"/>
    <w:rsid w:val="00132728"/>
    <w:rsid w:val="00132767"/>
    <w:rsid w:val="0013279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795"/>
    <w:rsid w:val="00140825"/>
    <w:rsid w:val="0014086C"/>
    <w:rsid w:val="00140903"/>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33"/>
    <w:rsid w:val="00147D65"/>
    <w:rsid w:val="00147D91"/>
    <w:rsid w:val="00147F22"/>
    <w:rsid w:val="001508E1"/>
    <w:rsid w:val="001510ED"/>
    <w:rsid w:val="00151358"/>
    <w:rsid w:val="001517AB"/>
    <w:rsid w:val="00151805"/>
    <w:rsid w:val="00151897"/>
    <w:rsid w:val="0015189F"/>
    <w:rsid w:val="00152066"/>
    <w:rsid w:val="00152559"/>
    <w:rsid w:val="00152A3B"/>
    <w:rsid w:val="0015347E"/>
    <w:rsid w:val="00153A48"/>
    <w:rsid w:val="00153A6B"/>
    <w:rsid w:val="00153E69"/>
    <w:rsid w:val="00153EEF"/>
    <w:rsid w:val="00153F29"/>
    <w:rsid w:val="001541D5"/>
    <w:rsid w:val="001544AB"/>
    <w:rsid w:val="00154F0D"/>
    <w:rsid w:val="00155178"/>
    <w:rsid w:val="00155537"/>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3CF0"/>
    <w:rsid w:val="00164646"/>
    <w:rsid w:val="001647FA"/>
    <w:rsid w:val="00165046"/>
    <w:rsid w:val="00165137"/>
    <w:rsid w:val="001652DD"/>
    <w:rsid w:val="00165A2A"/>
    <w:rsid w:val="00165D9A"/>
    <w:rsid w:val="0016634F"/>
    <w:rsid w:val="001665C4"/>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F5C"/>
    <w:rsid w:val="001738A5"/>
    <w:rsid w:val="0017397E"/>
    <w:rsid w:val="00173A00"/>
    <w:rsid w:val="00173B30"/>
    <w:rsid w:val="00173D38"/>
    <w:rsid w:val="001742A6"/>
    <w:rsid w:val="00174DDB"/>
    <w:rsid w:val="00175009"/>
    <w:rsid w:val="001752EC"/>
    <w:rsid w:val="00175A6E"/>
    <w:rsid w:val="00175B5A"/>
    <w:rsid w:val="00175EF2"/>
    <w:rsid w:val="00176414"/>
    <w:rsid w:val="00176AB3"/>
    <w:rsid w:val="00176BDB"/>
    <w:rsid w:val="0017714C"/>
    <w:rsid w:val="0017722E"/>
    <w:rsid w:val="00177482"/>
    <w:rsid w:val="00177711"/>
    <w:rsid w:val="00177A0D"/>
    <w:rsid w:val="00177AC2"/>
    <w:rsid w:val="00177BB8"/>
    <w:rsid w:val="00177DFF"/>
    <w:rsid w:val="00177EBD"/>
    <w:rsid w:val="0018001B"/>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5"/>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134"/>
    <w:rsid w:val="00190137"/>
    <w:rsid w:val="001908C5"/>
    <w:rsid w:val="00190927"/>
    <w:rsid w:val="00190BD5"/>
    <w:rsid w:val="00190C5A"/>
    <w:rsid w:val="00190D28"/>
    <w:rsid w:val="00191727"/>
    <w:rsid w:val="00191EBF"/>
    <w:rsid w:val="001921E3"/>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97CA0"/>
    <w:rsid w:val="001A0303"/>
    <w:rsid w:val="001A0313"/>
    <w:rsid w:val="001A0676"/>
    <w:rsid w:val="001A067A"/>
    <w:rsid w:val="001A06C8"/>
    <w:rsid w:val="001A12B8"/>
    <w:rsid w:val="001A1337"/>
    <w:rsid w:val="001A13E5"/>
    <w:rsid w:val="001A27A5"/>
    <w:rsid w:val="001A2939"/>
    <w:rsid w:val="001A2FD5"/>
    <w:rsid w:val="001A3037"/>
    <w:rsid w:val="001A30FB"/>
    <w:rsid w:val="001A36CF"/>
    <w:rsid w:val="001A3974"/>
    <w:rsid w:val="001A3AFC"/>
    <w:rsid w:val="001A3BBA"/>
    <w:rsid w:val="001A3F0F"/>
    <w:rsid w:val="001A3FA5"/>
    <w:rsid w:val="001A4307"/>
    <w:rsid w:val="001A4EDF"/>
    <w:rsid w:val="001A5308"/>
    <w:rsid w:val="001A6164"/>
    <w:rsid w:val="001A61A0"/>
    <w:rsid w:val="001A6A17"/>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67ED"/>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620"/>
    <w:rsid w:val="001C589B"/>
    <w:rsid w:val="001C58A6"/>
    <w:rsid w:val="001C5BC8"/>
    <w:rsid w:val="001C5DBB"/>
    <w:rsid w:val="001C5F88"/>
    <w:rsid w:val="001C6182"/>
    <w:rsid w:val="001C619C"/>
    <w:rsid w:val="001C639F"/>
    <w:rsid w:val="001C66D2"/>
    <w:rsid w:val="001C7426"/>
    <w:rsid w:val="001C780F"/>
    <w:rsid w:val="001C7F47"/>
    <w:rsid w:val="001D006C"/>
    <w:rsid w:val="001D056C"/>
    <w:rsid w:val="001D0578"/>
    <w:rsid w:val="001D0593"/>
    <w:rsid w:val="001D1258"/>
    <w:rsid w:val="001D12FF"/>
    <w:rsid w:val="001D1625"/>
    <w:rsid w:val="001D19F8"/>
    <w:rsid w:val="001D1CFF"/>
    <w:rsid w:val="001D2B3C"/>
    <w:rsid w:val="001D2E0E"/>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4DF"/>
    <w:rsid w:val="001E559D"/>
    <w:rsid w:val="001E5BB2"/>
    <w:rsid w:val="001E5D1F"/>
    <w:rsid w:val="001E6313"/>
    <w:rsid w:val="001E6BDA"/>
    <w:rsid w:val="001E6C1B"/>
    <w:rsid w:val="001E7173"/>
    <w:rsid w:val="001E719A"/>
    <w:rsid w:val="001E750C"/>
    <w:rsid w:val="001E7A8F"/>
    <w:rsid w:val="001E7D26"/>
    <w:rsid w:val="001F0179"/>
    <w:rsid w:val="001F020C"/>
    <w:rsid w:val="001F0546"/>
    <w:rsid w:val="001F0DDF"/>
    <w:rsid w:val="001F11F0"/>
    <w:rsid w:val="001F142C"/>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9D3"/>
    <w:rsid w:val="001F5C95"/>
    <w:rsid w:val="001F5C9E"/>
    <w:rsid w:val="001F5E73"/>
    <w:rsid w:val="001F5ED8"/>
    <w:rsid w:val="001F5F10"/>
    <w:rsid w:val="001F644E"/>
    <w:rsid w:val="001F682B"/>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45"/>
    <w:rsid w:val="002016C0"/>
    <w:rsid w:val="00201A5F"/>
    <w:rsid w:val="00201B59"/>
    <w:rsid w:val="00201DEC"/>
    <w:rsid w:val="002022C8"/>
    <w:rsid w:val="002024E6"/>
    <w:rsid w:val="00202D2E"/>
    <w:rsid w:val="00203159"/>
    <w:rsid w:val="00203A6E"/>
    <w:rsid w:val="00203F00"/>
    <w:rsid w:val="00203F5C"/>
    <w:rsid w:val="0020467F"/>
    <w:rsid w:val="002047DE"/>
    <w:rsid w:val="00204981"/>
    <w:rsid w:val="00204A5A"/>
    <w:rsid w:val="00204A78"/>
    <w:rsid w:val="00204C12"/>
    <w:rsid w:val="00205635"/>
    <w:rsid w:val="002059A3"/>
    <w:rsid w:val="00205AB2"/>
    <w:rsid w:val="00205CB2"/>
    <w:rsid w:val="00205D98"/>
    <w:rsid w:val="0020610B"/>
    <w:rsid w:val="002063A7"/>
    <w:rsid w:val="0020671A"/>
    <w:rsid w:val="0020674D"/>
    <w:rsid w:val="00206BF6"/>
    <w:rsid w:val="00206E5A"/>
    <w:rsid w:val="002070B7"/>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B03"/>
    <w:rsid w:val="002130BD"/>
    <w:rsid w:val="00213851"/>
    <w:rsid w:val="00214E0D"/>
    <w:rsid w:val="0021512E"/>
    <w:rsid w:val="0021586D"/>
    <w:rsid w:val="00215D76"/>
    <w:rsid w:val="002162EA"/>
    <w:rsid w:val="002165F9"/>
    <w:rsid w:val="00216685"/>
    <w:rsid w:val="00216B17"/>
    <w:rsid w:val="00216BBF"/>
    <w:rsid w:val="00216D0D"/>
    <w:rsid w:val="00217135"/>
    <w:rsid w:val="0021790B"/>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36C"/>
    <w:rsid w:val="0022657F"/>
    <w:rsid w:val="00226611"/>
    <w:rsid w:val="002269A7"/>
    <w:rsid w:val="00226A52"/>
    <w:rsid w:val="00226AE0"/>
    <w:rsid w:val="00226BD3"/>
    <w:rsid w:val="0022735A"/>
    <w:rsid w:val="00227652"/>
    <w:rsid w:val="00227850"/>
    <w:rsid w:val="00227873"/>
    <w:rsid w:val="002279B4"/>
    <w:rsid w:val="002279D2"/>
    <w:rsid w:val="00227A1E"/>
    <w:rsid w:val="00227D0D"/>
    <w:rsid w:val="00227F9E"/>
    <w:rsid w:val="00230040"/>
    <w:rsid w:val="00230189"/>
    <w:rsid w:val="002303E8"/>
    <w:rsid w:val="0023094D"/>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E39"/>
    <w:rsid w:val="00236F71"/>
    <w:rsid w:val="002373FC"/>
    <w:rsid w:val="00237C6F"/>
    <w:rsid w:val="00237D22"/>
    <w:rsid w:val="0024029F"/>
    <w:rsid w:val="00240487"/>
    <w:rsid w:val="0024062F"/>
    <w:rsid w:val="00240956"/>
    <w:rsid w:val="00240B7D"/>
    <w:rsid w:val="00240C63"/>
    <w:rsid w:val="00240DD3"/>
    <w:rsid w:val="00240F65"/>
    <w:rsid w:val="0024103F"/>
    <w:rsid w:val="00241738"/>
    <w:rsid w:val="00241C7B"/>
    <w:rsid w:val="00241D6D"/>
    <w:rsid w:val="00241F86"/>
    <w:rsid w:val="002421F2"/>
    <w:rsid w:val="0024284B"/>
    <w:rsid w:val="0024286B"/>
    <w:rsid w:val="00242B2A"/>
    <w:rsid w:val="00242CAE"/>
    <w:rsid w:val="00243ACD"/>
    <w:rsid w:val="00243C28"/>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467"/>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E5E"/>
    <w:rsid w:val="0025653D"/>
    <w:rsid w:val="00256B22"/>
    <w:rsid w:val="00256B58"/>
    <w:rsid w:val="00256C2B"/>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B"/>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345"/>
    <w:rsid w:val="002764FB"/>
    <w:rsid w:val="00276660"/>
    <w:rsid w:val="002766C9"/>
    <w:rsid w:val="002768E3"/>
    <w:rsid w:val="00277512"/>
    <w:rsid w:val="002777E4"/>
    <w:rsid w:val="00277AFF"/>
    <w:rsid w:val="00277E66"/>
    <w:rsid w:val="002801E2"/>
    <w:rsid w:val="00280612"/>
    <w:rsid w:val="0028073A"/>
    <w:rsid w:val="00280960"/>
    <w:rsid w:val="0028164E"/>
    <w:rsid w:val="0028168F"/>
    <w:rsid w:val="002825CE"/>
    <w:rsid w:val="00283165"/>
    <w:rsid w:val="002832E7"/>
    <w:rsid w:val="002835F9"/>
    <w:rsid w:val="00283F83"/>
    <w:rsid w:val="002849CB"/>
    <w:rsid w:val="00284E7F"/>
    <w:rsid w:val="0028550D"/>
    <w:rsid w:val="00285520"/>
    <w:rsid w:val="00285894"/>
    <w:rsid w:val="00285C99"/>
    <w:rsid w:val="00285E28"/>
    <w:rsid w:val="00286631"/>
    <w:rsid w:val="00286B84"/>
    <w:rsid w:val="00286F76"/>
    <w:rsid w:val="00287376"/>
    <w:rsid w:val="002877DE"/>
    <w:rsid w:val="00287821"/>
    <w:rsid w:val="00287C28"/>
    <w:rsid w:val="00287C39"/>
    <w:rsid w:val="00290254"/>
    <w:rsid w:val="00290C83"/>
    <w:rsid w:val="002910D7"/>
    <w:rsid w:val="0029130D"/>
    <w:rsid w:val="0029142E"/>
    <w:rsid w:val="002915DA"/>
    <w:rsid w:val="0029178F"/>
    <w:rsid w:val="00291C45"/>
    <w:rsid w:val="00292540"/>
    <w:rsid w:val="0029279E"/>
    <w:rsid w:val="00293504"/>
    <w:rsid w:val="00293C49"/>
    <w:rsid w:val="00294266"/>
    <w:rsid w:val="00294363"/>
    <w:rsid w:val="002944CA"/>
    <w:rsid w:val="00294504"/>
    <w:rsid w:val="00294722"/>
    <w:rsid w:val="00294AB1"/>
    <w:rsid w:val="00294C8C"/>
    <w:rsid w:val="00295226"/>
    <w:rsid w:val="002953D0"/>
    <w:rsid w:val="00295F1C"/>
    <w:rsid w:val="002960D8"/>
    <w:rsid w:val="00296735"/>
    <w:rsid w:val="00296758"/>
    <w:rsid w:val="0029696C"/>
    <w:rsid w:val="00296D93"/>
    <w:rsid w:val="00296FD8"/>
    <w:rsid w:val="0029743A"/>
    <w:rsid w:val="0029746A"/>
    <w:rsid w:val="00297499"/>
    <w:rsid w:val="002974AA"/>
    <w:rsid w:val="002977A0"/>
    <w:rsid w:val="00297F46"/>
    <w:rsid w:val="002A025C"/>
    <w:rsid w:val="002A0581"/>
    <w:rsid w:val="002A05EF"/>
    <w:rsid w:val="002A0724"/>
    <w:rsid w:val="002A1176"/>
    <w:rsid w:val="002A1A57"/>
    <w:rsid w:val="002A1DA1"/>
    <w:rsid w:val="002A205B"/>
    <w:rsid w:val="002A2FB8"/>
    <w:rsid w:val="002A31FF"/>
    <w:rsid w:val="002A3668"/>
    <w:rsid w:val="002A3771"/>
    <w:rsid w:val="002A37C5"/>
    <w:rsid w:val="002A3AFD"/>
    <w:rsid w:val="002A3B12"/>
    <w:rsid w:val="002A3F95"/>
    <w:rsid w:val="002A4102"/>
    <w:rsid w:val="002A4651"/>
    <w:rsid w:val="002A4918"/>
    <w:rsid w:val="002A4B7D"/>
    <w:rsid w:val="002A4E20"/>
    <w:rsid w:val="002A523D"/>
    <w:rsid w:val="002A5FC1"/>
    <w:rsid w:val="002A6EF8"/>
    <w:rsid w:val="002A732C"/>
    <w:rsid w:val="002A7A6A"/>
    <w:rsid w:val="002A7AB4"/>
    <w:rsid w:val="002A7EBE"/>
    <w:rsid w:val="002B07BF"/>
    <w:rsid w:val="002B0805"/>
    <w:rsid w:val="002B0960"/>
    <w:rsid w:val="002B0C99"/>
    <w:rsid w:val="002B0EFA"/>
    <w:rsid w:val="002B10F9"/>
    <w:rsid w:val="002B12C7"/>
    <w:rsid w:val="002B1AFA"/>
    <w:rsid w:val="002B21D6"/>
    <w:rsid w:val="002B225D"/>
    <w:rsid w:val="002B2C92"/>
    <w:rsid w:val="002B2F31"/>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159"/>
    <w:rsid w:val="002C1B17"/>
    <w:rsid w:val="002C203A"/>
    <w:rsid w:val="002C2AE9"/>
    <w:rsid w:val="002C2B29"/>
    <w:rsid w:val="002C2E34"/>
    <w:rsid w:val="002C2E8A"/>
    <w:rsid w:val="002C2FCD"/>
    <w:rsid w:val="002C36C8"/>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0A36"/>
    <w:rsid w:val="002D1258"/>
    <w:rsid w:val="002D13B7"/>
    <w:rsid w:val="002D1AA1"/>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0C7"/>
    <w:rsid w:val="002E0706"/>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249"/>
    <w:rsid w:val="002F268A"/>
    <w:rsid w:val="002F2AE0"/>
    <w:rsid w:val="002F31C4"/>
    <w:rsid w:val="002F322F"/>
    <w:rsid w:val="002F3F16"/>
    <w:rsid w:val="002F413F"/>
    <w:rsid w:val="002F446A"/>
    <w:rsid w:val="002F44AD"/>
    <w:rsid w:val="002F45D3"/>
    <w:rsid w:val="002F4934"/>
    <w:rsid w:val="002F4A52"/>
    <w:rsid w:val="002F4CF5"/>
    <w:rsid w:val="002F4E98"/>
    <w:rsid w:val="002F4FC5"/>
    <w:rsid w:val="002F5043"/>
    <w:rsid w:val="002F5312"/>
    <w:rsid w:val="002F540C"/>
    <w:rsid w:val="002F5422"/>
    <w:rsid w:val="002F5634"/>
    <w:rsid w:val="002F566C"/>
    <w:rsid w:val="002F5874"/>
    <w:rsid w:val="002F5881"/>
    <w:rsid w:val="002F5FDA"/>
    <w:rsid w:val="002F63ED"/>
    <w:rsid w:val="002F6AC6"/>
    <w:rsid w:val="002F6BDA"/>
    <w:rsid w:val="002F778C"/>
    <w:rsid w:val="002F7919"/>
    <w:rsid w:val="002F7B6D"/>
    <w:rsid w:val="002F7D48"/>
    <w:rsid w:val="002F7DE3"/>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34B"/>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1AA2"/>
    <w:rsid w:val="00312709"/>
    <w:rsid w:val="00312F4F"/>
    <w:rsid w:val="00313765"/>
    <w:rsid w:val="003137A0"/>
    <w:rsid w:val="003139E0"/>
    <w:rsid w:val="00313BC1"/>
    <w:rsid w:val="00313C4F"/>
    <w:rsid w:val="00313F50"/>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110"/>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422"/>
    <w:rsid w:val="00334E18"/>
    <w:rsid w:val="00335250"/>
    <w:rsid w:val="00335670"/>
    <w:rsid w:val="0033572D"/>
    <w:rsid w:val="0033592C"/>
    <w:rsid w:val="00335E2A"/>
    <w:rsid w:val="00336780"/>
    <w:rsid w:val="003367C5"/>
    <w:rsid w:val="00336DAD"/>
    <w:rsid w:val="00336DB3"/>
    <w:rsid w:val="00337065"/>
    <w:rsid w:val="00337B29"/>
    <w:rsid w:val="00337C71"/>
    <w:rsid w:val="00337EDF"/>
    <w:rsid w:val="003406B1"/>
    <w:rsid w:val="00340CC6"/>
    <w:rsid w:val="00340E58"/>
    <w:rsid w:val="00341087"/>
    <w:rsid w:val="00341706"/>
    <w:rsid w:val="00341CFA"/>
    <w:rsid w:val="003420AD"/>
    <w:rsid w:val="0034246D"/>
    <w:rsid w:val="0034305B"/>
    <w:rsid w:val="00343C24"/>
    <w:rsid w:val="00343DFF"/>
    <w:rsid w:val="00343FA6"/>
    <w:rsid w:val="00344725"/>
    <w:rsid w:val="00344901"/>
    <w:rsid w:val="00344B58"/>
    <w:rsid w:val="0034511B"/>
    <w:rsid w:val="0034528D"/>
    <w:rsid w:val="003453BF"/>
    <w:rsid w:val="00347356"/>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76C"/>
    <w:rsid w:val="00353863"/>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781"/>
    <w:rsid w:val="00362C5A"/>
    <w:rsid w:val="003635B6"/>
    <w:rsid w:val="00363FC9"/>
    <w:rsid w:val="00364673"/>
    <w:rsid w:val="00364FB2"/>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8A4"/>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781"/>
    <w:rsid w:val="00383878"/>
    <w:rsid w:val="00383D4B"/>
    <w:rsid w:val="00383DDB"/>
    <w:rsid w:val="003842A8"/>
    <w:rsid w:val="00384747"/>
    <w:rsid w:val="003848D9"/>
    <w:rsid w:val="00384BC0"/>
    <w:rsid w:val="003852CC"/>
    <w:rsid w:val="00385340"/>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3B7D"/>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A3A"/>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C009A"/>
    <w:rsid w:val="003C00FF"/>
    <w:rsid w:val="003C07D7"/>
    <w:rsid w:val="003C0985"/>
    <w:rsid w:val="003C10B8"/>
    <w:rsid w:val="003C10EA"/>
    <w:rsid w:val="003C2C9D"/>
    <w:rsid w:val="003C33B0"/>
    <w:rsid w:val="003C3B73"/>
    <w:rsid w:val="003C3D6E"/>
    <w:rsid w:val="003C3F8B"/>
    <w:rsid w:val="003C4213"/>
    <w:rsid w:val="003C4250"/>
    <w:rsid w:val="003C44DB"/>
    <w:rsid w:val="003C4F25"/>
    <w:rsid w:val="003C64CD"/>
    <w:rsid w:val="003C6580"/>
    <w:rsid w:val="003C6CCB"/>
    <w:rsid w:val="003C6DA9"/>
    <w:rsid w:val="003C7855"/>
    <w:rsid w:val="003D0240"/>
    <w:rsid w:val="003D02BB"/>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54"/>
    <w:rsid w:val="003E16FD"/>
    <w:rsid w:val="003E17F2"/>
    <w:rsid w:val="003E1868"/>
    <w:rsid w:val="003E1B00"/>
    <w:rsid w:val="003E1CF4"/>
    <w:rsid w:val="003E23A4"/>
    <w:rsid w:val="003E27B0"/>
    <w:rsid w:val="003E2BF4"/>
    <w:rsid w:val="003E300E"/>
    <w:rsid w:val="003E3015"/>
    <w:rsid w:val="003E3524"/>
    <w:rsid w:val="003E37AD"/>
    <w:rsid w:val="003E37FC"/>
    <w:rsid w:val="003E3944"/>
    <w:rsid w:val="003E3B07"/>
    <w:rsid w:val="003E3C4A"/>
    <w:rsid w:val="003E3C5B"/>
    <w:rsid w:val="003E3CA6"/>
    <w:rsid w:val="003E40C9"/>
    <w:rsid w:val="003E416F"/>
    <w:rsid w:val="003E44DC"/>
    <w:rsid w:val="003E4A80"/>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A8"/>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6F83"/>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9C4"/>
    <w:rsid w:val="00403AE1"/>
    <w:rsid w:val="00403E84"/>
    <w:rsid w:val="00403EF6"/>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07B77"/>
    <w:rsid w:val="0041029D"/>
    <w:rsid w:val="004102A7"/>
    <w:rsid w:val="00411230"/>
    <w:rsid w:val="00411472"/>
    <w:rsid w:val="004116C3"/>
    <w:rsid w:val="004118C9"/>
    <w:rsid w:val="00411F43"/>
    <w:rsid w:val="0041204C"/>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15F"/>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0EAE"/>
    <w:rsid w:val="00431149"/>
    <w:rsid w:val="0043189C"/>
    <w:rsid w:val="004318FF"/>
    <w:rsid w:val="00431CB1"/>
    <w:rsid w:val="00431DB5"/>
    <w:rsid w:val="0043214A"/>
    <w:rsid w:val="0043270B"/>
    <w:rsid w:val="00432780"/>
    <w:rsid w:val="00432F8F"/>
    <w:rsid w:val="00432F9E"/>
    <w:rsid w:val="00433012"/>
    <w:rsid w:val="00433106"/>
    <w:rsid w:val="0043359F"/>
    <w:rsid w:val="00433D8A"/>
    <w:rsid w:val="00434066"/>
    <w:rsid w:val="00434754"/>
    <w:rsid w:val="0043480E"/>
    <w:rsid w:val="00434C24"/>
    <w:rsid w:val="00434D46"/>
    <w:rsid w:val="00435248"/>
    <w:rsid w:val="0043530E"/>
    <w:rsid w:val="0043542F"/>
    <w:rsid w:val="004355EB"/>
    <w:rsid w:val="00435602"/>
    <w:rsid w:val="004356FA"/>
    <w:rsid w:val="004358F4"/>
    <w:rsid w:val="004359A7"/>
    <w:rsid w:val="00435CCF"/>
    <w:rsid w:val="004365A0"/>
    <w:rsid w:val="00436696"/>
    <w:rsid w:val="00436A3B"/>
    <w:rsid w:val="00436D7C"/>
    <w:rsid w:val="004371AB"/>
    <w:rsid w:val="00437895"/>
    <w:rsid w:val="00437C3C"/>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901"/>
    <w:rsid w:val="00444934"/>
    <w:rsid w:val="00444F5E"/>
    <w:rsid w:val="00445513"/>
    <w:rsid w:val="00445625"/>
    <w:rsid w:val="00445907"/>
    <w:rsid w:val="00445CFF"/>
    <w:rsid w:val="004462AF"/>
    <w:rsid w:val="00446424"/>
    <w:rsid w:val="0044662A"/>
    <w:rsid w:val="004478FA"/>
    <w:rsid w:val="004503E8"/>
    <w:rsid w:val="004503F9"/>
    <w:rsid w:val="00450778"/>
    <w:rsid w:val="00450D3B"/>
    <w:rsid w:val="0045169D"/>
    <w:rsid w:val="004518D5"/>
    <w:rsid w:val="00451B06"/>
    <w:rsid w:val="00451BEB"/>
    <w:rsid w:val="004520FE"/>
    <w:rsid w:val="0045275C"/>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45E"/>
    <w:rsid w:val="00476549"/>
    <w:rsid w:val="00476D14"/>
    <w:rsid w:val="00476D8B"/>
    <w:rsid w:val="00476E98"/>
    <w:rsid w:val="00476EAE"/>
    <w:rsid w:val="004774C5"/>
    <w:rsid w:val="004775ED"/>
    <w:rsid w:val="004778C0"/>
    <w:rsid w:val="00477B60"/>
    <w:rsid w:val="00480B03"/>
    <w:rsid w:val="00480C70"/>
    <w:rsid w:val="00480CC5"/>
    <w:rsid w:val="00480D6A"/>
    <w:rsid w:val="00480EA2"/>
    <w:rsid w:val="004810EC"/>
    <w:rsid w:val="0048129B"/>
    <w:rsid w:val="00481607"/>
    <w:rsid w:val="00481611"/>
    <w:rsid w:val="004818FF"/>
    <w:rsid w:val="00481A8B"/>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B8C"/>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DFF"/>
    <w:rsid w:val="00492F3C"/>
    <w:rsid w:val="0049349F"/>
    <w:rsid w:val="004935A4"/>
    <w:rsid w:val="004938AA"/>
    <w:rsid w:val="00493D08"/>
    <w:rsid w:val="004949D8"/>
    <w:rsid w:val="00494E75"/>
    <w:rsid w:val="00495071"/>
    <w:rsid w:val="00495A99"/>
    <w:rsid w:val="004961DB"/>
    <w:rsid w:val="0049653E"/>
    <w:rsid w:val="00496BEF"/>
    <w:rsid w:val="00496DC2"/>
    <w:rsid w:val="00496E38"/>
    <w:rsid w:val="00497C03"/>
    <w:rsid w:val="004A01E1"/>
    <w:rsid w:val="004A0475"/>
    <w:rsid w:val="004A097E"/>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642"/>
    <w:rsid w:val="004A705C"/>
    <w:rsid w:val="004A7172"/>
    <w:rsid w:val="004A7276"/>
    <w:rsid w:val="004A746B"/>
    <w:rsid w:val="004A770C"/>
    <w:rsid w:val="004A7EE7"/>
    <w:rsid w:val="004A7FB0"/>
    <w:rsid w:val="004B0706"/>
    <w:rsid w:val="004B0780"/>
    <w:rsid w:val="004B0787"/>
    <w:rsid w:val="004B0851"/>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908"/>
    <w:rsid w:val="004C0B5B"/>
    <w:rsid w:val="004C0B9A"/>
    <w:rsid w:val="004C0C5C"/>
    <w:rsid w:val="004C0F99"/>
    <w:rsid w:val="004C130D"/>
    <w:rsid w:val="004C1624"/>
    <w:rsid w:val="004C19E4"/>
    <w:rsid w:val="004C2371"/>
    <w:rsid w:val="004C2985"/>
    <w:rsid w:val="004C2F01"/>
    <w:rsid w:val="004C3472"/>
    <w:rsid w:val="004C34E8"/>
    <w:rsid w:val="004C3AD1"/>
    <w:rsid w:val="004C3C51"/>
    <w:rsid w:val="004C47FE"/>
    <w:rsid w:val="004C4BCE"/>
    <w:rsid w:val="004C4BF3"/>
    <w:rsid w:val="004C4F33"/>
    <w:rsid w:val="004C521E"/>
    <w:rsid w:val="004C5283"/>
    <w:rsid w:val="004C566C"/>
    <w:rsid w:val="004C57E5"/>
    <w:rsid w:val="004C5C44"/>
    <w:rsid w:val="004C5EF0"/>
    <w:rsid w:val="004C61A4"/>
    <w:rsid w:val="004C63D6"/>
    <w:rsid w:val="004C660B"/>
    <w:rsid w:val="004C6895"/>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49F"/>
    <w:rsid w:val="004E3579"/>
    <w:rsid w:val="004E3777"/>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0806"/>
    <w:rsid w:val="004F133C"/>
    <w:rsid w:val="004F13D2"/>
    <w:rsid w:val="004F1443"/>
    <w:rsid w:val="004F152A"/>
    <w:rsid w:val="004F1633"/>
    <w:rsid w:val="004F180E"/>
    <w:rsid w:val="004F18ED"/>
    <w:rsid w:val="004F1A00"/>
    <w:rsid w:val="004F1AEF"/>
    <w:rsid w:val="004F2113"/>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4"/>
    <w:rsid w:val="00511599"/>
    <w:rsid w:val="005119D6"/>
    <w:rsid w:val="00511E67"/>
    <w:rsid w:val="00512019"/>
    <w:rsid w:val="00512747"/>
    <w:rsid w:val="00512A7B"/>
    <w:rsid w:val="00512D39"/>
    <w:rsid w:val="005137ED"/>
    <w:rsid w:val="00513B8C"/>
    <w:rsid w:val="00513F8F"/>
    <w:rsid w:val="005147E7"/>
    <w:rsid w:val="005149A2"/>
    <w:rsid w:val="00514B99"/>
    <w:rsid w:val="00514CEE"/>
    <w:rsid w:val="005150E4"/>
    <w:rsid w:val="00515507"/>
    <w:rsid w:val="00515708"/>
    <w:rsid w:val="00515746"/>
    <w:rsid w:val="00515907"/>
    <w:rsid w:val="00515E2B"/>
    <w:rsid w:val="00516B96"/>
    <w:rsid w:val="00516E9E"/>
    <w:rsid w:val="00516EB4"/>
    <w:rsid w:val="005173A4"/>
    <w:rsid w:val="005179DC"/>
    <w:rsid w:val="0052001B"/>
    <w:rsid w:val="00520AE3"/>
    <w:rsid w:val="00521294"/>
    <w:rsid w:val="00521D65"/>
    <w:rsid w:val="005221A4"/>
    <w:rsid w:val="00523366"/>
    <w:rsid w:val="0052381F"/>
    <w:rsid w:val="00523C16"/>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088"/>
    <w:rsid w:val="00533215"/>
    <w:rsid w:val="005334E4"/>
    <w:rsid w:val="00533C61"/>
    <w:rsid w:val="00533F4E"/>
    <w:rsid w:val="00534337"/>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0DD"/>
    <w:rsid w:val="0054348B"/>
    <w:rsid w:val="005436D7"/>
    <w:rsid w:val="00543703"/>
    <w:rsid w:val="005437E4"/>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0D7C"/>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9E1"/>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0F17"/>
    <w:rsid w:val="00561250"/>
    <w:rsid w:val="0056134D"/>
    <w:rsid w:val="00561A95"/>
    <w:rsid w:val="00561BF6"/>
    <w:rsid w:val="00562757"/>
    <w:rsid w:val="005627C0"/>
    <w:rsid w:val="00562CDC"/>
    <w:rsid w:val="00563FD2"/>
    <w:rsid w:val="0056434D"/>
    <w:rsid w:val="00564597"/>
    <w:rsid w:val="00564E58"/>
    <w:rsid w:val="00564EB9"/>
    <w:rsid w:val="0056548E"/>
    <w:rsid w:val="00566C25"/>
    <w:rsid w:val="0056706A"/>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B60"/>
    <w:rsid w:val="00574D14"/>
    <w:rsid w:val="00574FDC"/>
    <w:rsid w:val="005753DB"/>
    <w:rsid w:val="005756BD"/>
    <w:rsid w:val="005760C5"/>
    <w:rsid w:val="005764EC"/>
    <w:rsid w:val="005766EA"/>
    <w:rsid w:val="00576A37"/>
    <w:rsid w:val="00577368"/>
    <w:rsid w:val="005773FF"/>
    <w:rsid w:val="00577540"/>
    <w:rsid w:val="005777AC"/>
    <w:rsid w:val="00577EB4"/>
    <w:rsid w:val="0058009D"/>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733"/>
    <w:rsid w:val="00585867"/>
    <w:rsid w:val="00585C3A"/>
    <w:rsid w:val="00586013"/>
    <w:rsid w:val="0058628A"/>
    <w:rsid w:val="00586353"/>
    <w:rsid w:val="00586B34"/>
    <w:rsid w:val="00587117"/>
    <w:rsid w:val="0058759B"/>
    <w:rsid w:val="0058764D"/>
    <w:rsid w:val="00587CC2"/>
    <w:rsid w:val="005909AD"/>
    <w:rsid w:val="00590BF6"/>
    <w:rsid w:val="00591B9C"/>
    <w:rsid w:val="00591C29"/>
    <w:rsid w:val="00591C37"/>
    <w:rsid w:val="00592160"/>
    <w:rsid w:val="005923C9"/>
    <w:rsid w:val="00592573"/>
    <w:rsid w:val="0059284F"/>
    <w:rsid w:val="00592E68"/>
    <w:rsid w:val="0059323A"/>
    <w:rsid w:val="00593447"/>
    <w:rsid w:val="00593C79"/>
    <w:rsid w:val="00594131"/>
    <w:rsid w:val="005943C6"/>
    <w:rsid w:val="005946E2"/>
    <w:rsid w:val="0059478F"/>
    <w:rsid w:val="0059486C"/>
    <w:rsid w:val="00595308"/>
    <w:rsid w:val="00595777"/>
    <w:rsid w:val="00595DA2"/>
    <w:rsid w:val="00595E51"/>
    <w:rsid w:val="00595E99"/>
    <w:rsid w:val="00595EFD"/>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43D"/>
    <w:rsid w:val="005A36E3"/>
    <w:rsid w:val="005A3913"/>
    <w:rsid w:val="005A3A31"/>
    <w:rsid w:val="005A416C"/>
    <w:rsid w:val="005A48AF"/>
    <w:rsid w:val="005A588D"/>
    <w:rsid w:val="005A59CF"/>
    <w:rsid w:val="005A61A4"/>
    <w:rsid w:val="005A6223"/>
    <w:rsid w:val="005A6A3A"/>
    <w:rsid w:val="005A6E87"/>
    <w:rsid w:val="005A7F72"/>
    <w:rsid w:val="005B02EA"/>
    <w:rsid w:val="005B0A7D"/>
    <w:rsid w:val="005B0F18"/>
    <w:rsid w:val="005B1197"/>
    <w:rsid w:val="005B16CC"/>
    <w:rsid w:val="005B18BB"/>
    <w:rsid w:val="005B2899"/>
    <w:rsid w:val="005B2DA2"/>
    <w:rsid w:val="005B2EB8"/>
    <w:rsid w:val="005B355C"/>
    <w:rsid w:val="005B3C7C"/>
    <w:rsid w:val="005B411A"/>
    <w:rsid w:val="005B4911"/>
    <w:rsid w:val="005B493F"/>
    <w:rsid w:val="005B4C5C"/>
    <w:rsid w:val="005B4C83"/>
    <w:rsid w:val="005B4E83"/>
    <w:rsid w:val="005B503F"/>
    <w:rsid w:val="005B5082"/>
    <w:rsid w:val="005B50EF"/>
    <w:rsid w:val="005B5152"/>
    <w:rsid w:val="005B5425"/>
    <w:rsid w:val="005B54FE"/>
    <w:rsid w:val="005B5A40"/>
    <w:rsid w:val="005B5A55"/>
    <w:rsid w:val="005B5FC4"/>
    <w:rsid w:val="005B68C6"/>
    <w:rsid w:val="005B6CBE"/>
    <w:rsid w:val="005B6FAE"/>
    <w:rsid w:val="005B703E"/>
    <w:rsid w:val="005B73BC"/>
    <w:rsid w:val="005B7824"/>
    <w:rsid w:val="005B7A4C"/>
    <w:rsid w:val="005B7A5C"/>
    <w:rsid w:val="005B7EC7"/>
    <w:rsid w:val="005C001C"/>
    <w:rsid w:val="005C01BD"/>
    <w:rsid w:val="005C01D7"/>
    <w:rsid w:val="005C0354"/>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35"/>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3C1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654"/>
    <w:rsid w:val="00600AAB"/>
    <w:rsid w:val="00600B6C"/>
    <w:rsid w:val="00600EF2"/>
    <w:rsid w:val="00601027"/>
    <w:rsid w:val="00601072"/>
    <w:rsid w:val="00601097"/>
    <w:rsid w:val="0060144E"/>
    <w:rsid w:val="00601FCD"/>
    <w:rsid w:val="00602354"/>
    <w:rsid w:val="0060254B"/>
    <w:rsid w:val="0060268D"/>
    <w:rsid w:val="006027D5"/>
    <w:rsid w:val="00602BC3"/>
    <w:rsid w:val="0060305B"/>
    <w:rsid w:val="006039C5"/>
    <w:rsid w:val="00603B1B"/>
    <w:rsid w:val="00603FBD"/>
    <w:rsid w:val="006043D7"/>
    <w:rsid w:val="00604594"/>
    <w:rsid w:val="00604708"/>
    <w:rsid w:val="00604CFF"/>
    <w:rsid w:val="00605399"/>
    <w:rsid w:val="006053AB"/>
    <w:rsid w:val="006054EE"/>
    <w:rsid w:val="00605876"/>
    <w:rsid w:val="0060591D"/>
    <w:rsid w:val="006059EC"/>
    <w:rsid w:val="00605A02"/>
    <w:rsid w:val="00605A5D"/>
    <w:rsid w:val="00605B5D"/>
    <w:rsid w:val="006074B1"/>
    <w:rsid w:val="00607725"/>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613"/>
    <w:rsid w:val="00621B6A"/>
    <w:rsid w:val="00621C0B"/>
    <w:rsid w:val="00621C72"/>
    <w:rsid w:val="00621CAD"/>
    <w:rsid w:val="006221BB"/>
    <w:rsid w:val="00623427"/>
    <w:rsid w:val="00623AEB"/>
    <w:rsid w:val="00623E4E"/>
    <w:rsid w:val="006241F7"/>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0E59"/>
    <w:rsid w:val="00631007"/>
    <w:rsid w:val="00631826"/>
    <w:rsid w:val="006322FE"/>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4AC"/>
    <w:rsid w:val="006346F1"/>
    <w:rsid w:val="006347F5"/>
    <w:rsid w:val="00635325"/>
    <w:rsid w:val="006353D0"/>
    <w:rsid w:val="00635614"/>
    <w:rsid w:val="00635C64"/>
    <w:rsid w:val="00635EDC"/>
    <w:rsid w:val="00635F56"/>
    <w:rsid w:val="00636094"/>
    <w:rsid w:val="00636252"/>
    <w:rsid w:val="0063633A"/>
    <w:rsid w:val="0063650D"/>
    <w:rsid w:val="00636A76"/>
    <w:rsid w:val="00636D52"/>
    <w:rsid w:val="0063720A"/>
    <w:rsid w:val="006373C7"/>
    <w:rsid w:val="00637953"/>
    <w:rsid w:val="00637E00"/>
    <w:rsid w:val="006401C6"/>
    <w:rsid w:val="00640207"/>
    <w:rsid w:val="00640222"/>
    <w:rsid w:val="006409F3"/>
    <w:rsid w:val="00641061"/>
    <w:rsid w:val="00641097"/>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7D"/>
    <w:rsid w:val="006466B5"/>
    <w:rsid w:val="006477A7"/>
    <w:rsid w:val="00647CB3"/>
    <w:rsid w:val="00650150"/>
    <w:rsid w:val="00650854"/>
    <w:rsid w:val="00650C3D"/>
    <w:rsid w:val="00650D1E"/>
    <w:rsid w:val="00650D3D"/>
    <w:rsid w:val="00650D3F"/>
    <w:rsid w:val="00650EB8"/>
    <w:rsid w:val="00650F7C"/>
    <w:rsid w:val="00650FBE"/>
    <w:rsid w:val="006513D5"/>
    <w:rsid w:val="00651843"/>
    <w:rsid w:val="006518B1"/>
    <w:rsid w:val="00651AD3"/>
    <w:rsid w:val="00651B74"/>
    <w:rsid w:val="00651FA0"/>
    <w:rsid w:val="0065258D"/>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767"/>
    <w:rsid w:val="006578A5"/>
    <w:rsid w:val="006578D9"/>
    <w:rsid w:val="00657F67"/>
    <w:rsid w:val="006605DC"/>
    <w:rsid w:val="006606F2"/>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EF"/>
    <w:rsid w:val="006672FC"/>
    <w:rsid w:val="00667378"/>
    <w:rsid w:val="0066745C"/>
    <w:rsid w:val="00667A27"/>
    <w:rsid w:val="00670204"/>
    <w:rsid w:val="00670290"/>
    <w:rsid w:val="006704BF"/>
    <w:rsid w:val="00670646"/>
    <w:rsid w:val="00670AD6"/>
    <w:rsid w:val="00670ECD"/>
    <w:rsid w:val="00671010"/>
    <w:rsid w:val="0067106A"/>
    <w:rsid w:val="006719F5"/>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6EE1"/>
    <w:rsid w:val="00677725"/>
    <w:rsid w:val="00677F10"/>
    <w:rsid w:val="0068013A"/>
    <w:rsid w:val="00680A97"/>
    <w:rsid w:val="00680F30"/>
    <w:rsid w:val="00680F81"/>
    <w:rsid w:val="0068102D"/>
    <w:rsid w:val="00681254"/>
    <w:rsid w:val="00681307"/>
    <w:rsid w:val="00681685"/>
    <w:rsid w:val="006820C0"/>
    <w:rsid w:val="0068226B"/>
    <w:rsid w:val="00682E47"/>
    <w:rsid w:val="00682ED3"/>
    <w:rsid w:val="00683D7F"/>
    <w:rsid w:val="00683E9E"/>
    <w:rsid w:val="006840B3"/>
    <w:rsid w:val="00684258"/>
    <w:rsid w:val="006845C9"/>
    <w:rsid w:val="00684E83"/>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2D6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76C"/>
    <w:rsid w:val="006A18DD"/>
    <w:rsid w:val="006A1F4E"/>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014"/>
    <w:rsid w:val="006A5A45"/>
    <w:rsid w:val="006A5CA3"/>
    <w:rsid w:val="006A5D5C"/>
    <w:rsid w:val="006A5E26"/>
    <w:rsid w:val="006A6A72"/>
    <w:rsid w:val="006A6B3F"/>
    <w:rsid w:val="006A6B69"/>
    <w:rsid w:val="006A74C0"/>
    <w:rsid w:val="006A7574"/>
    <w:rsid w:val="006B0489"/>
    <w:rsid w:val="006B05F5"/>
    <w:rsid w:val="006B067B"/>
    <w:rsid w:val="006B0A30"/>
    <w:rsid w:val="006B0D59"/>
    <w:rsid w:val="006B1213"/>
    <w:rsid w:val="006B163E"/>
    <w:rsid w:val="006B166D"/>
    <w:rsid w:val="006B19B2"/>
    <w:rsid w:val="006B1A07"/>
    <w:rsid w:val="006B1DA2"/>
    <w:rsid w:val="006B1F5F"/>
    <w:rsid w:val="006B2008"/>
    <w:rsid w:val="006B21E9"/>
    <w:rsid w:val="006B242D"/>
    <w:rsid w:val="006B2431"/>
    <w:rsid w:val="006B2834"/>
    <w:rsid w:val="006B32E7"/>
    <w:rsid w:val="006B393F"/>
    <w:rsid w:val="006B3E55"/>
    <w:rsid w:val="006B401E"/>
    <w:rsid w:val="006B4F8A"/>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BB5"/>
    <w:rsid w:val="006C5C20"/>
    <w:rsid w:val="006C5FF1"/>
    <w:rsid w:val="006C6287"/>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4AB7"/>
    <w:rsid w:val="006D4B66"/>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234"/>
    <w:rsid w:val="006F05C2"/>
    <w:rsid w:val="006F0902"/>
    <w:rsid w:val="006F090B"/>
    <w:rsid w:val="006F0C12"/>
    <w:rsid w:val="006F0DB2"/>
    <w:rsid w:val="006F0E38"/>
    <w:rsid w:val="006F0EB1"/>
    <w:rsid w:val="006F1D86"/>
    <w:rsid w:val="006F1E30"/>
    <w:rsid w:val="006F20A6"/>
    <w:rsid w:val="006F291E"/>
    <w:rsid w:val="006F2D8C"/>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149"/>
    <w:rsid w:val="007056ED"/>
    <w:rsid w:val="00705D28"/>
    <w:rsid w:val="00706A3B"/>
    <w:rsid w:val="00706A98"/>
    <w:rsid w:val="00706AC2"/>
    <w:rsid w:val="0070743B"/>
    <w:rsid w:val="00707CC2"/>
    <w:rsid w:val="00707EC9"/>
    <w:rsid w:val="007101EE"/>
    <w:rsid w:val="00710910"/>
    <w:rsid w:val="00710994"/>
    <w:rsid w:val="007109CD"/>
    <w:rsid w:val="00710A3E"/>
    <w:rsid w:val="00710BCF"/>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3E3"/>
    <w:rsid w:val="00717890"/>
    <w:rsid w:val="007178EE"/>
    <w:rsid w:val="00717EC8"/>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842"/>
    <w:rsid w:val="00730F0F"/>
    <w:rsid w:val="0073128B"/>
    <w:rsid w:val="0073150C"/>
    <w:rsid w:val="0073171A"/>
    <w:rsid w:val="007325D3"/>
    <w:rsid w:val="00732885"/>
    <w:rsid w:val="00732BA4"/>
    <w:rsid w:val="00733858"/>
    <w:rsid w:val="007338D9"/>
    <w:rsid w:val="00733A80"/>
    <w:rsid w:val="00734208"/>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3AF"/>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5EBD"/>
    <w:rsid w:val="00746167"/>
    <w:rsid w:val="00746199"/>
    <w:rsid w:val="00746D1C"/>
    <w:rsid w:val="00747446"/>
    <w:rsid w:val="00747BD8"/>
    <w:rsid w:val="00747F05"/>
    <w:rsid w:val="0075038A"/>
    <w:rsid w:val="007503B7"/>
    <w:rsid w:val="0075076E"/>
    <w:rsid w:val="007509F9"/>
    <w:rsid w:val="007512BD"/>
    <w:rsid w:val="00751B32"/>
    <w:rsid w:val="00751F76"/>
    <w:rsid w:val="0075210F"/>
    <w:rsid w:val="00752497"/>
    <w:rsid w:val="007524E2"/>
    <w:rsid w:val="00752FE7"/>
    <w:rsid w:val="00753379"/>
    <w:rsid w:val="007536ED"/>
    <w:rsid w:val="00753F01"/>
    <w:rsid w:val="0075412E"/>
    <w:rsid w:val="00754747"/>
    <w:rsid w:val="00754D64"/>
    <w:rsid w:val="00754FCC"/>
    <w:rsid w:val="00755420"/>
    <w:rsid w:val="00755559"/>
    <w:rsid w:val="00755B06"/>
    <w:rsid w:val="00755D41"/>
    <w:rsid w:val="00755E06"/>
    <w:rsid w:val="00755F8B"/>
    <w:rsid w:val="00756528"/>
    <w:rsid w:val="007565E2"/>
    <w:rsid w:val="00756E87"/>
    <w:rsid w:val="00756F15"/>
    <w:rsid w:val="00756F1E"/>
    <w:rsid w:val="007572E9"/>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072"/>
    <w:rsid w:val="00764EB8"/>
    <w:rsid w:val="00765098"/>
    <w:rsid w:val="007650A8"/>
    <w:rsid w:val="0076539C"/>
    <w:rsid w:val="00765832"/>
    <w:rsid w:val="00765F3B"/>
    <w:rsid w:val="00765FDC"/>
    <w:rsid w:val="007663A3"/>
    <w:rsid w:val="00766559"/>
    <w:rsid w:val="007669EF"/>
    <w:rsid w:val="00766B0E"/>
    <w:rsid w:val="00766BFB"/>
    <w:rsid w:val="00766ED2"/>
    <w:rsid w:val="0076731C"/>
    <w:rsid w:val="0076747C"/>
    <w:rsid w:val="007674C6"/>
    <w:rsid w:val="00767703"/>
    <w:rsid w:val="007678B6"/>
    <w:rsid w:val="007700C8"/>
    <w:rsid w:val="0077029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489"/>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672"/>
    <w:rsid w:val="00787736"/>
    <w:rsid w:val="00787A55"/>
    <w:rsid w:val="00787FF1"/>
    <w:rsid w:val="00790C46"/>
    <w:rsid w:val="00791190"/>
    <w:rsid w:val="007914C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09E"/>
    <w:rsid w:val="007962E1"/>
    <w:rsid w:val="00796B15"/>
    <w:rsid w:val="00797DAA"/>
    <w:rsid w:val="00797FCF"/>
    <w:rsid w:val="007A0616"/>
    <w:rsid w:val="007A0BDA"/>
    <w:rsid w:val="007A0CDD"/>
    <w:rsid w:val="007A0D0D"/>
    <w:rsid w:val="007A0DAC"/>
    <w:rsid w:val="007A1189"/>
    <w:rsid w:val="007A15BA"/>
    <w:rsid w:val="007A16E9"/>
    <w:rsid w:val="007A1B63"/>
    <w:rsid w:val="007A1CFF"/>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15A"/>
    <w:rsid w:val="007B76FC"/>
    <w:rsid w:val="007B77FB"/>
    <w:rsid w:val="007B7D58"/>
    <w:rsid w:val="007B7E59"/>
    <w:rsid w:val="007C0880"/>
    <w:rsid w:val="007C0AE5"/>
    <w:rsid w:val="007C0BD2"/>
    <w:rsid w:val="007C0F3A"/>
    <w:rsid w:val="007C0F40"/>
    <w:rsid w:val="007C0FA1"/>
    <w:rsid w:val="007C1065"/>
    <w:rsid w:val="007C13FF"/>
    <w:rsid w:val="007C14BD"/>
    <w:rsid w:val="007C1537"/>
    <w:rsid w:val="007C198E"/>
    <w:rsid w:val="007C1B94"/>
    <w:rsid w:val="007C1F88"/>
    <w:rsid w:val="007C26FF"/>
    <w:rsid w:val="007C2A39"/>
    <w:rsid w:val="007C2AAF"/>
    <w:rsid w:val="007C301B"/>
    <w:rsid w:val="007C3C91"/>
    <w:rsid w:val="007C3D88"/>
    <w:rsid w:val="007C3E2E"/>
    <w:rsid w:val="007C3EE5"/>
    <w:rsid w:val="007C3F14"/>
    <w:rsid w:val="007C450E"/>
    <w:rsid w:val="007C46E3"/>
    <w:rsid w:val="007C508D"/>
    <w:rsid w:val="007C50E3"/>
    <w:rsid w:val="007C515A"/>
    <w:rsid w:val="007C52ED"/>
    <w:rsid w:val="007C52F0"/>
    <w:rsid w:val="007C56CE"/>
    <w:rsid w:val="007C5CE6"/>
    <w:rsid w:val="007C5DB6"/>
    <w:rsid w:val="007C64BC"/>
    <w:rsid w:val="007C666E"/>
    <w:rsid w:val="007C6939"/>
    <w:rsid w:val="007C6941"/>
    <w:rsid w:val="007C6D8A"/>
    <w:rsid w:val="007C6E75"/>
    <w:rsid w:val="007C7578"/>
    <w:rsid w:val="007C779D"/>
    <w:rsid w:val="007C7EF3"/>
    <w:rsid w:val="007D020B"/>
    <w:rsid w:val="007D02A6"/>
    <w:rsid w:val="007D037F"/>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4AD7"/>
    <w:rsid w:val="007F4BFE"/>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C17"/>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1FC"/>
    <w:rsid w:val="00813CE0"/>
    <w:rsid w:val="00814072"/>
    <w:rsid w:val="008142CD"/>
    <w:rsid w:val="0081433F"/>
    <w:rsid w:val="00814500"/>
    <w:rsid w:val="00814B38"/>
    <w:rsid w:val="00814B65"/>
    <w:rsid w:val="00814BC0"/>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100"/>
    <w:rsid w:val="00820A96"/>
    <w:rsid w:val="008216E2"/>
    <w:rsid w:val="0082172C"/>
    <w:rsid w:val="008219C7"/>
    <w:rsid w:val="00821A22"/>
    <w:rsid w:val="00821BCA"/>
    <w:rsid w:val="00821DC0"/>
    <w:rsid w:val="00822131"/>
    <w:rsid w:val="00823335"/>
    <w:rsid w:val="008235D2"/>
    <w:rsid w:val="008235E4"/>
    <w:rsid w:val="008237B2"/>
    <w:rsid w:val="00823B2A"/>
    <w:rsid w:val="00823B59"/>
    <w:rsid w:val="00823F61"/>
    <w:rsid w:val="0082449E"/>
    <w:rsid w:val="008247A4"/>
    <w:rsid w:val="008249FF"/>
    <w:rsid w:val="00824EBD"/>
    <w:rsid w:val="008251EC"/>
    <w:rsid w:val="00825511"/>
    <w:rsid w:val="00825693"/>
    <w:rsid w:val="00825A46"/>
    <w:rsid w:val="00825EEF"/>
    <w:rsid w:val="00826204"/>
    <w:rsid w:val="008263E0"/>
    <w:rsid w:val="00826D90"/>
    <w:rsid w:val="00827015"/>
    <w:rsid w:val="00827109"/>
    <w:rsid w:val="008272E9"/>
    <w:rsid w:val="00827A41"/>
    <w:rsid w:val="00827AF3"/>
    <w:rsid w:val="00827F5D"/>
    <w:rsid w:val="0083070C"/>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6EB3"/>
    <w:rsid w:val="0083768C"/>
    <w:rsid w:val="0083769A"/>
    <w:rsid w:val="00837E87"/>
    <w:rsid w:val="008401C3"/>
    <w:rsid w:val="008404D7"/>
    <w:rsid w:val="00840634"/>
    <w:rsid w:val="00840A68"/>
    <w:rsid w:val="00840A83"/>
    <w:rsid w:val="00840D46"/>
    <w:rsid w:val="00841573"/>
    <w:rsid w:val="008419A1"/>
    <w:rsid w:val="00841EE6"/>
    <w:rsid w:val="00841FA0"/>
    <w:rsid w:val="0084203F"/>
    <w:rsid w:val="00842061"/>
    <w:rsid w:val="0084296C"/>
    <w:rsid w:val="00842B49"/>
    <w:rsid w:val="00842DB7"/>
    <w:rsid w:val="0084387F"/>
    <w:rsid w:val="00843AFD"/>
    <w:rsid w:val="00843B2C"/>
    <w:rsid w:val="008442FF"/>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552"/>
    <w:rsid w:val="0085058F"/>
    <w:rsid w:val="00850AE8"/>
    <w:rsid w:val="00850B13"/>
    <w:rsid w:val="00851B22"/>
    <w:rsid w:val="00852338"/>
    <w:rsid w:val="00852AA6"/>
    <w:rsid w:val="00853C45"/>
    <w:rsid w:val="00854090"/>
    <w:rsid w:val="008540C8"/>
    <w:rsid w:val="00854983"/>
    <w:rsid w:val="00854A91"/>
    <w:rsid w:val="00854E0E"/>
    <w:rsid w:val="00854E8D"/>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232"/>
    <w:rsid w:val="00865696"/>
    <w:rsid w:val="00865D02"/>
    <w:rsid w:val="00865D4C"/>
    <w:rsid w:val="00865DE1"/>
    <w:rsid w:val="00866BFD"/>
    <w:rsid w:val="00866C2A"/>
    <w:rsid w:val="00866FEA"/>
    <w:rsid w:val="00867255"/>
    <w:rsid w:val="0086753C"/>
    <w:rsid w:val="008678F0"/>
    <w:rsid w:val="00867DF6"/>
    <w:rsid w:val="00870018"/>
    <w:rsid w:val="00870793"/>
    <w:rsid w:val="00870869"/>
    <w:rsid w:val="00870A1C"/>
    <w:rsid w:val="00871029"/>
    <w:rsid w:val="00871096"/>
    <w:rsid w:val="00871171"/>
    <w:rsid w:val="008711F8"/>
    <w:rsid w:val="00871372"/>
    <w:rsid w:val="00871D14"/>
    <w:rsid w:val="008722B0"/>
    <w:rsid w:val="0087250F"/>
    <w:rsid w:val="00872825"/>
    <w:rsid w:val="00872C7C"/>
    <w:rsid w:val="00872D63"/>
    <w:rsid w:val="00872F39"/>
    <w:rsid w:val="00873463"/>
    <w:rsid w:val="008734E7"/>
    <w:rsid w:val="00873BF0"/>
    <w:rsid w:val="00873C85"/>
    <w:rsid w:val="008742CE"/>
    <w:rsid w:val="00874E33"/>
    <w:rsid w:val="00874FAC"/>
    <w:rsid w:val="0087504C"/>
    <w:rsid w:val="00875429"/>
    <w:rsid w:val="00875755"/>
    <w:rsid w:val="00875900"/>
    <w:rsid w:val="00875905"/>
    <w:rsid w:val="00875F79"/>
    <w:rsid w:val="00875FBD"/>
    <w:rsid w:val="00876AC7"/>
    <w:rsid w:val="0087710F"/>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D73"/>
    <w:rsid w:val="00883ED6"/>
    <w:rsid w:val="00884255"/>
    <w:rsid w:val="0088425B"/>
    <w:rsid w:val="008848AC"/>
    <w:rsid w:val="00884AD8"/>
    <w:rsid w:val="00884CDF"/>
    <w:rsid w:val="00885171"/>
    <w:rsid w:val="0088579F"/>
    <w:rsid w:val="00885D5D"/>
    <w:rsid w:val="00885EC9"/>
    <w:rsid w:val="00885F46"/>
    <w:rsid w:val="00885F7A"/>
    <w:rsid w:val="00886223"/>
    <w:rsid w:val="0088651F"/>
    <w:rsid w:val="00886F39"/>
    <w:rsid w:val="008876DF"/>
    <w:rsid w:val="00887771"/>
    <w:rsid w:val="00887A9E"/>
    <w:rsid w:val="00887FEF"/>
    <w:rsid w:val="008907B2"/>
    <w:rsid w:val="00890BCD"/>
    <w:rsid w:val="00890E0D"/>
    <w:rsid w:val="00890E96"/>
    <w:rsid w:val="00890F04"/>
    <w:rsid w:val="00890FBE"/>
    <w:rsid w:val="00891F63"/>
    <w:rsid w:val="00891FEC"/>
    <w:rsid w:val="00892253"/>
    <w:rsid w:val="008922DF"/>
    <w:rsid w:val="008929FE"/>
    <w:rsid w:val="00893024"/>
    <w:rsid w:val="0089302F"/>
    <w:rsid w:val="00893B3B"/>
    <w:rsid w:val="00893BA4"/>
    <w:rsid w:val="00893DB3"/>
    <w:rsid w:val="008948A0"/>
    <w:rsid w:val="00894A2E"/>
    <w:rsid w:val="00894ADC"/>
    <w:rsid w:val="00895243"/>
    <w:rsid w:val="00895A0C"/>
    <w:rsid w:val="008961A5"/>
    <w:rsid w:val="008965CC"/>
    <w:rsid w:val="008966FA"/>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B65"/>
    <w:rsid w:val="008A62D3"/>
    <w:rsid w:val="008A631F"/>
    <w:rsid w:val="008A668F"/>
    <w:rsid w:val="008A6F9D"/>
    <w:rsid w:val="008A72A4"/>
    <w:rsid w:val="008A758D"/>
    <w:rsid w:val="008A75C5"/>
    <w:rsid w:val="008A7669"/>
    <w:rsid w:val="008A76CB"/>
    <w:rsid w:val="008A7819"/>
    <w:rsid w:val="008A7B15"/>
    <w:rsid w:val="008A7E29"/>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776"/>
    <w:rsid w:val="008C1161"/>
    <w:rsid w:val="008C2135"/>
    <w:rsid w:val="008C2236"/>
    <w:rsid w:val="008C2426"/>
    <w:rsid w:val="008C2453"/>
    <w:rsid w:val="008C26B4"/>
    <w:rsid w:val="008C2767"/>
    <w:rsid w:val="008C2BC8"/>
    <w:rsid w:val="008C2C8D"/>
    <w:rsid w:val="008C4B47"/>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3E2"/>
    <w:rsid w:val="008D399A"/>
    <w:rsid w:val="008D4318"/>
    <w:rsid w:val="008D44EB"/>
    <w:rsid w:val="008D453F"/>
    <w:rsid w:val="008D4FAE"/>
    <w:rsid w:val="008D508F"/>
    <w:rsid w:val="008D538D"/>
    <w:rsid w:val="008D5879"/>
    <w:rsid w:val="008D592F"/>
    <w:rsid w:val="008D5F90"/>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6CE4"/>
    <w:rsid w:val="008E6DCC"/>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8D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525"/>
    <w:rsid w:val="00910874"/>
    <w:rsid w:val="009108A7"/>
    <w:rsid w:val="00911552"/>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2B5"/>
    <w:rsid w:val="0091537E"/>
    <w:rsid w:val="00915399"/>
    <w:rsid w:val="009154BD"/>
    <w:rsid w:val="00915547"/>
    <w:rsid w:val="009156C5"/>
    <w:rsid w:val="00915714"/>
    <w:rsid w:val="0091610C"/>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6C7"/>
    <w:rsid w:val="0092784B"/>
    <w:rsid w:val="009279AF"/>
    <w:rsid w:val="0093011E"/>
    <w:rsid w:val="009301E4"/>
    <w:rsid w:val="00930222"/>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B2"/>
    <w:rsid w:val="00934A55"/>
    <w:rsid w:val="00934FFD"/>
    <w:rsid w:val="009357C6"/>
    <w:rsid w:val="009359C0"/>
    <w:rsid w:val="00935B52"/>
    <w:rsid w:val="009360F7"/>
    <w:rsid w:val="0093634D"/>
    <w:rsid w:val="00936D07"/>
    <w:rsid w:val="009370A6"/>
    <w:rsid w:val="009373C5"/>
    <w:rsid w:val="009374B3"/>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3E46"/>
    <w:rsid w:val="00944202"/>
    <w:rsid w:val="00944335"/>
    <w:rsid w:val="0094484A"/>
    <w:rsid w:val="00944AF4"/>
    <w:rsid w:val="00945E49"/>
    <w:rsid w:val="009462D8"/>
    <w:rsid w:val="00946388"/>
    <w:rsid w:val="0094663A"/>
    <w:rsid w:val="00946AA5"/>
    <w:rsid w:val="00946C4B"/>
    <w:rsid w:val="00947059"/>
    <w:rsid w:val="0094748C"/>
    <w:rsid w:val="009478ED"/>
    <w:rsid w:val="009479E5"/>
    <w:rsid w:val="00950513"/>
    <w:rsid w:val="00950781"/>
    <w:rsid w:val="009507A4"/>
    <w:rsid w:val="009509D7"/>
    <w:rsid w:val="00950B09"/>
    <w:rsid w:val="00950DD1"/>
    <w:rsid w:val="00950FFB"/>
    <w:rsid w:val="0095130F"/>
    <w:rsid w:val="00951417"/>
    <w:rsid w:val="0095154C"/>
    <w:rsid w:val="0095183E"/>
    <w:rsid w:val="00951995"/>
    <w:rsid w:val="00951C7E"/>
    <w:rsid w:val="00951CF6"/>
    <w:rsid w:val="00952ACA"/>
    <w:rsid w:val="00952C70"/>
    <w:rsid w:val="009530F6"/>
    <w:rsid w:val="00953424"/>
    <w:rsid w:val="009536A4"/>
    <w:rsid w:val="009537A7"/>
    <w:rsid w:val="00953B1F"/>
    <w:rsid w:val="00953C21"/>
    <w:rsid w:val="00953F29"/>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481"/>
    <w:rsid w:val="00962C65"/>
    <w:rsid w:val="0096392B"/>
    <w:rsid w:val="0096397B"/>
    <w:rsid w:val="00963F73"/>
    <w:rsid w:val="00964E3C"/>
    <w:rsid w:val="00964E69"/>
    <w:rsid w:val="0096504D"/>
    <w:rsid w:val="009654F0"/>
    <w:rsid w:val="009659EA"/>
    <w:rsid w:val="0096691D"/>
    <w:rsid w:val="00966EC4"/>
    <w:rsid w:val="0096766C"/>
    <w:rsid w:val="00967851"/>
    <w:rsid w:val="00967A6F"/>
    <w:rsid w:val="00967D2D"/>
    <w:rsid w:val="00970397"/>
    <w:rsid w:val="009709F2"/>
    <w:rsid w:val="00970F7A"/>
    <w:rsid w:val="00970FE3"/>
    <w:rsid w:val="0097137B"/>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32"/>
    <w:rsid w:val="009751BA"/>
    <w:rsid w:val="0097539E"/>
    <w:rsid w:val="0097577E"/>
    <w:rsid w:val="0097584E"/>
    <w:rsid w:val="00975DFF"/>
    <w:rsid w:val="009765CF"/>
    <w:rsid w:val="00976989"/>
    <w:rsid w:val="0097698A"/>
    <w:rsid w:val="009769C6"/>
    <w:rsid w:val="009769F7"/>
    <w:rsid w:val="00976D1B"/>
    <w:rsid w:val="00976FFB"/>
    <w:rsid w:val="00977852"/>
    <w:rsid w:val="009778AB"/>
    <w:rsid w:val="00980403"/>
    <w:rsid w:val="009804CB"/>
    <w:rsid w:val="009809DD"/>
    <w:rsid w:val="00980ACA"/>
    <w:rsid w:val="00980F14"/>
    <w:rsid w:val="0098135E"/>
    <w:rsid w:val="00981BAF"/>
    <w:rsid w:val="00982314"/>
    <w:rsid w:val="00982768"/>
    <w:rsid w:val="00982773"/>
    <w:rsid w:val="00982AB4"/>
    <w:rsid w:val="00982E67"/>
    <w:rsid w:val="00983007"/>
    <w:rsid w:val="00983061"/>
    <w:rsid w:val="00983223"/>
    <w:rsid w:val="009835CF"/>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725"/>
    <w:rsid w:val="00990E93"/>
    <w:rsid w:val="009917F3"/>
    <w:rsid w:val="00991F39"/>
    <w:rsid w:val="00992624"/>
    <w:rsid w:val="009927C4"/>
    <w:rsid w:val="00992A4E"/>
    <w:rsid w:val="00993075"/>
    <w:rsid w:val="009930C0"/>
    <w:rsid w:val="0099324C"/>
    <w:rsid w:val="00993627"/>
    <w:rsid w:val="0099367D"/>
    <w:rsid w:val="009936F0"/>
    <w:rsid w:val="00994CEA"/>
    <w:rsid w:val="00994D59"/>
    <w:rsid w:val="009951AB"/>
    <w:rsid w:val="0099531F"/>
    <w:rsid w:val="00995360"/>
    <w:rsid w:val="009954AD"/>
    <w:rsid w:val="00996A8B"/>
    <w:rsid w:val="00996CD4"/>
    <w:rsid w:val="00996FFE"/>
    <w:rsid w:val="00997033"/>
    <w:rsid w:val="0099731A"/>
    <w:rsid w:val="009975D0"/>
    <w:rsid w:val="009979D6"/>
    <w:rsid w:val="00997CA3"/>
    <w:rsid w:val="009A0212"/>
    <w:rsid w:val="009A031F"/>
    <w:rsid w:val="009A06BF"/>
    <w:rsid w:val="009A0C1F"/>
    <w:rsid w:val="009A12A5"/>
    <w:rsid w:val="009A1DFF"/>
    <w:rsid w:val="009A2144"/>
    <w:rsid w:val="009A246A"/>
    <w:rsid w:val="009A3183"/>
    <w:rsid w:val="009A32D7"/>
    <w:rsid w:val="009A33E4"/>
    <w:rsid w:val="009A3576"/>
    <w:rsid w:val="009A3A6D"/>
    <w:rsid w:val="009A3AB5"/>
    <w:rsid w:val="009A3BA5"/>
    <w:rsid w:val="009A4990"/>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1D8F"/>
    <w:rsid w:val="009B2E47"/>
    <w:rsid w:val="009B3685"/>
    <w:rsid w:val="009B3745"/>
    <w:rsid w:val="009B3C79"/>
    <w:rsid w:val="009B3D47"/>
    <w:rsid w:val="009B4250"/>
    <w:rsid w:val="009B477E"/>
    <w:rsid w:val="009B4821"/>
    <w:rsid w:val="009B4C1C"/>
    <w:rsid w:val="009B4C24"/>
    <w:rsid w:val="009B5327"/>
    <w:rsid w:val="009B5821"/>
    <w:rsid w:val="009B650A"/>
    <w:rsid w:val="009B70E9"/>
    <w:rsid w:val="009B7564"/>
    <w:rsid w:val="009B7BB7"/>
    <w:rsid w:val="009B7F98"/>
    <w:rsid w:val="009B7FFA"/>
    <w:rsid w:val="009C00EF"/>
    <w:rsid w:val="009C0BC1"/>
    <w:rsid w:val="009C0DBE"/>
    <w:rsid w:val="009C19BC"/>
    <w:rsid w:val="009C19D2"/>
    <w:rsid w:val="009C1BF9"/>
    <w:rsid w:val="009C1D4B"/>
    <w:rsid w:val="009C1E0C"/>
    <w:rsid w:val="009C281C"/>
    <w:rsid w:val="009C2AB0"/>
    <w:rsid w:val="009C2DDB"/>
    <w:rsid w:val="009C3D88"/>
    <w:rsid w:val="009C42A3"/>
    <w:rsid w:val="009C4B76"/>
    <w:rsid w:val="009C520B"/>
    <w:rsid w:val="009C5777"/>
    <w:rsid w:val="009C5785"/>
    <w:rsid w:val="009C5874"/>
    <w:rsid w:val="009C6768"/>
    <w:rsid w:val="009C6894"/>
    <w:rsid w:val="009C6B3B"/>
    <w:rsid w:val="009C6B7B"/>
    <w:rsid w:val="009C6E93"/>
    <w:rsid w:val="009C73C4"/>
    <w:rsid w:val="009C7895"/>
    <w:rsid w:val="009C7CE4"/>
    <w:rsid w:val="009C7F47"/>
    <w:rsid w:val="009D0361"/>
    <w:rsid w:val="009D0720"/>
    <w:rsid w:val="009D0C8D"/>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5EE"/>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0DFB"/>
    <w:rsid w:val="00A01006"/>
    <w:rsid w:val="00A02B26"/>
    <w:rsid w:val="00A02BEC"/>
    <w:rsid w:val="00A02C96"/>
    <w:rsid w:val="00A02D52"/>
    <w:rsid w:val="00A02FBC"/>
    <w:rsid w:val="00A02FCD"/>
    <w:rsid w:val="00A03A1D"/>
    <w:rsid w:val="00A043B9"/>
    <w:rsid w:val="00A04541"/>
    <w:rsid w:val="00A04A92"/>
    <w:rsid w:val="00A04DB3"/>
    <w:rsid w:val="00A04E65"/>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86D"/>
    <w:rsid w:val="00A109C2"/>
    <w:rsid w:val="00A10B48"/>
    <w:rsid w:val="00A10B7D"/>
    <w:rsid w:val="00A114B5"/>
    <w:rsid w:val="00A115BF"/>
    <w:rsid w:val="00A1197E"/>
    <w:rsid w:val="00A11A89"/>
    <w:rsid w:val="00A11ACA"/>
    <w:rsid w:val="00A11E0F"/>
    <w:rsid w:val="00A12105"/>
    <w:rsid w:val="00A12206"/>
    <w:rsid w:val="00A12301"/>
    <w:rsid w:val="00A12929"/>
    <w:rsid w:val="00A12A73"/>
    <w:rsid w:val="00A12BEE"/>
    <w:rsid w:val="00A12EE8"/>
    <w:rsid w:val="00A131A4"/>
    <w:rsid w:val="00A13299"/>
    <w:rsid w:val="00A13715"/>
    <w:rsid w:val="00A13B10"/>
    <w:rsid w:val="00A13CF1"/>
    <w:rsid w:val="00A13F54"/>
    <w:rsid w:val="00A145C6"/>
    <w:rsid w:val="00A145D0"/>
    <w:rsid w:val="00A14631"/>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5C3"/>
    <w:rsid w:val="00A2470A"/>
    <w:rsid w:val="00A2481C"/>
    <w:rsid w:val="00A24CCF"/>
    <w:rsid w:val="00A25296"/>
    <w:rsid w:val="00A253C6"/>
    <w:rsid w:val="00A25421"/>
    <w:rsid w:val="00A25451"/>
    <w:rsid w:val="00A2585A"/>
    <w:rsid w:val="00A259A5"/>
    <w:rsid w:val="00A25C9D"/>
    <w:rsid w:val="00A261E4"/>
    <w:rsid w:val="00A265D9"/>
    <w:rsid w:val="00A26883"/>
    <w:rsid w:val="00A26C68"/>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23C"/>
    <w:rsid w:val="00A34685"/>
    <w:rsid w:val="00A34DA0"/>
    <w:rsid w:val="00A35A0B"/>
    <w:rsid w:val="00A35BD0"/>
    <w:rsid w:val="00A362CB"/>
    <w:rsid w:val="00A37413"/>
    <w:rsid w:val="00A3747D"/>
    <w:rsid w:val="00A37505"/>
    <w:rsid w:val="00A37A59"/>
    <w:rsid w:val="00A37E05"/>
    <w:rsid w:val="00A40531"/>
    <w:rsid w:val="00A40660"/>
    <w:rsid w:val="00A40C1E"/>
    <w:rsid w:val="00A40F64"/>
    <w:rsid w:val="00A41821"/>
    <w:rsid w:val="00A41C5C"/>
    <w:rsid w:val="00A41EF0"/>
    <w:rsid w:val="00A422A2"/>
    <w:rsid w:val="00A42659"/>
    <w:rsid w:val="00A42B87"/>
    <w:rsid w:val="00A4339C"/>
    <w:rsid w:val="00A4392A"/>
    <w:rsid w:val="00A4424E"/>
    <w:rsid w:val="00A442E8"/>
    <w:rsid w:val="00A44882"/>
    <w:rsid w:val="00A44E28"/>
    <w:rsid w:val="00A44F39"/>
    <w:rsid w:val="00A4532C"/>
    <w:rsid w:val="00A45371"/>
    <w:rsid w:val="00A4546B"/>
    <w:rsid w:val="00A4564E"/>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24A"/>
    <w:rsid w:val="00A553DF"/>
    <w:rsid w:val="00A5579B"/>
    <w:rsid w:val="00A55877"/>
    <w:rsid w:val="00A55BB7"/>
    <w:rsid w:val="00A55E76"/>
    <w:rsid w:val="00A562BD"/>
    <w:rsid w:val="00A5637C"/>
    <w:rsid w:val="00A565DC"/>
    <w:rsid w:val="00A56735"/>
    <w:rsid w:val="00A56C2C"/>
    <w:rsid w:val="00A57311"/>
    <w:rsid w:val="00A57BD6"/>
    <w:rsid w:val="00A57EC0"/>
    <w:rsid w:val="00A57F4F"/>
    <w:rsid w:val="00A57F96"/>
    <w:rsid w:val="00A6065A"/>
    <w:rsid w:val="00A606AC"/>
    <w:rsid w:val="00A609BC"/>
    <w:rsid w:val="00A60B4F"/>
    <w:rsid w:val="00A60E20"/>
    <w:rsid w:val="00A60E3F"/>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3BF9"/>
    <w:rsid w:val="00A64196"/>
    <w:rsid w:val="00A647A9"/>
    <w:rsid w:val="00A649B4"/>
    <w:rsid w:val="00A64BC7"/>
    <w:rsid w:val="00A64EB1"/>
    <w:rsid w:val="00A653C3"/>
    <w:rsid w:val="00A65417"/>
    <w:rsid w:val="00A655C8"/>
    <w:rsid w:val="00A6563A"/>
    <w:rsid w:val="00A657CF"/>
    <w:rsid w:val="00A65C72"/>
    <w:rsid w:val="00A65FBF"/>
    <w:rsid w:val="00A65FE2"/>
    <w:rsid w:val="00A6636E"/>
    <w:rsid w:val="00A66851"/>
    <w:rsid w:val="00A669D6"/>
    <w:rsid w:val="00A66E82"/>
    <w:rsid w:val="00A6743F"/>
    <w:rsid w:val="00A677C1"/>
    <w:rsid w:val="00A67A8E"/>
    <w:rsid w:val="00A67AC6"/>
    <w:rsid w:val="00A70A35"/>
    <w:rsid w:val="00A70AE8"/>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24F"/>
    <w:rsid w:val="00A83309"/>
    <w:rsid w:val="00A83BF1"/>
    <w:rsid w:val="00A83CA0"/>
    <w:rsid w:val="00A84298"/>
    <w:rsid w:val="00A844CE"/>
    <w:rsid w:val="00A84EBF"/>
    <w:rsid w:val="00A851E3"/>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6EA"/>
    <w:rsid w:val="00A9692B"/>
    <w:rsid w:val="00A96CF6"/>
    <w:rsid w:val="00A96D7E"/>
    <w:rsid w:val="00A9727C"/>
    <w:rsid w:val="00A97666"/>
    <w:rsid w:val="00A97B8C"/>
    <w:rsid w:val="00A97DBD"/>
    <w:rsid w:val="00A97DF9"/>
    <w:rsid w:val="00A97EF9"/>
    <w:rsid w:val="00AA0003"/>
    <w:rsid w:val="00AA0132"/>
    <w:rsid w:val="00AA0D9A"/>
    <w:rsid w:val="00AA1264"/>
    <w:rsid w:val="00AA158B"/>
    <w:rsid w:val="00AA1740"/>
    <w:rsid w:val="00AA1D12"/>
    <w:rsid w:val="00AA1EEC"/>
    <w:rsid w:val="00AA210C"/>
    <w:rsid w:val="00AA29F2"/>
    <w:rsid w:val="00AA2CD8"/>
    <w:rsid w:val="00AA2D9A"/>
    <w:rsid w:val="00AA30A2"/>
    <w:rsid w:val="00AA461D"/>
    <w:rsid w:val="00AA4C09"/>
    <w:rsid w:val="00AA4F41"/>
    <w:rsid w:val="00AA5584"/>
    <w:rsid w:val="00AA576F"/>
    <w:rsid w:val="00AA5E1E"/>
    <w:rsid w:val="00AA6026"/>
    <w:rsid w:val="00AA6206"/>
    <w:rsid w:val="00AA630A"/>
    <w:rsid w:val="00AA635B"/>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E1D"/>
    <w:rsid w:val="00AB6F52"/>
    <w:rsid w:val="00AB76D5"/>
    <w:rsid w:val="00AB7787"/>
    <w:rsid w:val="00AB7876"/>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6CDD"/>
    <w:rsid w:val="00AC744F"/>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92"/>
    <w:rsid w:val="00AD4597"/>
    <w:rsid w:val="00AD48F9"/>
    <w:rsid w:val="00AD4C34"/>
    <w:rsid w:val="00AD57E1"/>
    <w:rsid w:val="00AD5B6C"/>
    <w:rsid w:val="00AD6980"/>
    <w:rsid w:val="00AD69A7"/>
    <w:rsid w:val="00AD6C7F"/>
    <w:rsid w:val="00AD70C9"/>
    <w:rsid w:val="00AD732B"/>
    <w:rsid w:val="00AD75A6"/>
    <w:rsid w:val="00AD7927"/>
    <w:rsid w:val="00AD7CEF"/>
    <w:rsid w:val="00AD7E17"/>
    <w:rsid w:val="00AE0160"/>
    <w:rsid w:val="00AE074C"/>
    <w:rsid w:val="00AE0D23"/>
    <w:rsid w:val="00AE0DAA"/>
    <w:rsid w:val="00AE0E9E"/>
    <w:rsid w:val="00AE147F"/>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4EA"/>
    <w:rsid w:val="00AE5C22"/>
    <w:rsid w:val="00AE5E95"/>
    <w:rsid w:val="00AE6433"/>
    <w:rsid w:val="00AE6584"/>
    <w:rsid w:val="00AE69BD"/>
    <w:rsid w:val="00AE6D12"/>
    <w:rsid w:val="00AE723D"/>
    <w:rsid w:val="00AE74B2"/>
    <w:rsid w:val="00AE7751"/>
    <w:rsid w:val="00AE780C"/>
    <w:rsid w:val="00AE7992"/>
    <w:rsid w:val="00AE7BBF"/>
    <w:rsid w:val="00AF0112"/>
    <w:rsid w:val="00AF0FFE"/>
    <w:rsid w:val="00AF125D"/>
    <w:rsid w:val="00AF1414"/>
    <w:rsid w:val="00AF15C3"/>
    <w:rsid w:val="00AF19CD"/>
    <w:rsid w:val="00AF25F3"/>
    <w:rsid w:val="00AF28B0"/>
    <w:rsid w:val="00AF2DED"/>
    <w:rsid w:val="00AF3560"/>
    <w:rsid w:val="00AF3C80"/>
    <w:rsid w:val="00AF3C8C"/>
    <w:rsid w:val="00AF3E5A"/>
    <w:rsid w:val="00AF4095"/>
    <w:rsid w:val="00AF41FC"/>
    <w:rsid w:val="00AF4447"/>
    <w:rsid w:val="00AF457C"/>
    <w:rsid w:val="00AF4ABD"/>
    <w:rsid w:val="00AF5363"/>
    <w:rsid w:val="00AF5962"/>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337"/>
    <w:rsid w:val="00B01B65"/>
    <w:rsid w:val="00B01CC2"/>
    <w:rsid w:val="00B01F0D"/>
    <w:rsid w:val="00B02014"/>
    <w:rsid w:val="00B0226D"/>
    <w:rsid w:val="00B023FC"/>
    <w:rsid w:val="00B02A4C"/>
    <w:rsid w:val="00B02AD0"/>
    <w:rsid w:val="00B02D31"/>
    <w:rsid w:val="00B03101"/>
    <w:rsid w:val="00B03977"/>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7F"/>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7DD"/>
    <w:rsid w:val="00B20CD7"/>
    <w:rsid w:val="00B20E2B"/>
    <w:rsid w:val="00B20F3D"/>
    <w:rsid w:val="00B21016"/>
    <w:rsid w:val="00B215F9"/>
    <w:rsid w:val="00B217CD"/>
    <w:rsid w:val="00B21B67"/>
    <w:rsid w:val="00B21CA7"/>
    <w:rsid w:val="00B22472"/>
    <w:rsid w:val="00B22E0A"/>
    <w:rsid w:val="00B232CB"/>
    <w:rsid w:val="00B232DF"/>
    <w:rsid w:val="00B233A9"/>
    <w:rsid w:val="00B239CC"/>
    <w:rsid w:val="00B23C57"/>
    <w:rsid w:val="00B23D82"/>
    <w:rsid w:val="00B23E2E"/>
    <w:rsid w:val="00B23FDB"/>
    <w:rsid w:val="00B24F49"/>
    <w:rsid w:val="00B25585"/>
    <w:rsid w:val="00B2571D"/>
    <w:rsid w:val="00B25A0E"/>
    <w:rsid w:val="00B25A70"/>
    <w:rsid w:val="00B25BD8"/>
    <w:rsid w:val="00B25E1D"/>
    <w:rsid w:val="00B25F9A"/>
    <w:rsid w:val="00B2613A"/>
    <w:rsid w:val="00B263BE"/>
    <w:rsid w:val="00B269CE"/>
    <w:rsid w:val="00B26C02"/>
    <w:rsid w:val="00B26F22"/>
    <w:rsid w:val="00B2757B"/>
    <w:rsid w:val="00B27D54"/>
    <w:rsid w:val="00B3057A"/>
    <w:rsid w:val="00B315AC"/>
    <w:rsid w:val="00B316F3"/>
    <w:rsid w:val="00B317EB"/>
    <w:rsid w:val="00B318CB"/>
    <w:rsid w:val="00B31E5F"/>
    <w:rsid w:val="00B322A7"/>
    <w:rsid w:val="00B32607"/>
    <w:rsid w:val="00B326BE"/>
    <w:rsid w:val="00B32F7F"/>
    <w:rsid w:val="00B33126"/>
    <w:rsid w:val="00B338CE"/>
    <w:rsid w:val="00B3396B"/>
    <w:rsid w:val="00B33A38"/>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8FD"/>
    <w:rsid w:val="00B45A61"/>
    <w:rsid w:val="00B45AC0"/>
    <w:rsid w:val="00B46501"/>
    <w:rsid w:val="00B46677"/>
    <w:rsid w:val="00B469D3"/>
    <w:rsid w:val="00B47784"/>
    <w:rsid w:val="00B4783F"/>
    <w:rsid w:val="00B47858"/>
    <w:rsid w:val="00B47CEF"/>
    <w:rsid w:val="00B47E07"/>
    <w:rsid w:val="00B50261"/>
    <w:rsid w:val="00B504F7"/>
    <w:rsid w:val="00B50810"/>
    <w:rsid w:val="00B50933"/>
    <w:rsid w:val="00B509C0"/>
    <w:rsid w:val="00B50E09"/>
    <w:rsid w:val="00B51420"/>
    <w:rsid w:val="00B51526"/>
    <w:rsid w:val="00B51614"/>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8CC"/>
    <w:rsid w:val="00B55ACA"/>
    <w:rsid w:val="00B561BD"/>
    <w:rsid w:val="00B56426"/>
    <w:rsid w:val="00B566E0"/>
    <w:rsid w:val="00B5685D"/>
    <w:rsid w:val="00B56E91"/>
    <w:rsid w:val="00B56F22"/>
    <w:rsid w:val="00B574BA"/>
    <w:rsid w:val="00B57861"/>
    <w:rsid w:val="00B603A1"/>
    <w:rsid w:val="00B60407"/>
    <w:rsid w:val="00B60516"/>
    <w:rsid w:val="00B6059C"/>
    <w:rsid w:val="00B607AF"/>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DE"/>
    <w:rsid w:val="00B66801"/>
    <w:rsid w:val="00B668B4"/>
    <w:rsid w:val="00B66FFC"/>
    <w:rsid w:val="00B6796C"/>
    <w:rsid w:val="00B67B2B"/>
    <w:rsid w:val="00B67DC6"/>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B37"/>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90165"/>
    <w:rsid w:val="00B90DD2"/>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45A"/>
    <w:rsid w:val="00B96CF0"/>
    <w:rsid w:val="00B96DA2"/>
    <w:rsid w:val="00B977E6"/>
    <w:rsid w:val="00BA067F"/>
    <w:rsid w:val="00BA13E0"/>
    <w:rsid w:val="00BA14AF"/>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75"/>
    <w:rsid w:val="00BA659A"/>
    <w:rsid w:val="00BA68C1"/>
    <w:rsid w:val="00BA6D50"/>
    <w:rsid w:val="00BA712E"/>
    <w:rsid w:val="00BA7423"/>
    <w:rsid w:val="00BA7688"/>
    <w:rsid w:val="00BA7EB0"/>
    <w:rsid w:val="00BB008F"/>
    <w:rsid w:val="00BB0528"/>
    <w:rsid w:val="00BB070E"/>
    <w:rsid w:val="00BB0D75"/>
    <w:rsid w:val="00BB0F1B"/>
    <w:rsid w:val="00BB1286"/>
    <w:rsid w:val="00BB1C4F"/>
    <w:rsid w:val="00BB20E7"/>
    <w:rsid w:val="00BB225D"/>
    <w:rsid w:val="00BB277B"/>
    <w:rsid w:val="00BB2835"/>
    <w:rsid w:val="00BB28F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2C"/>
    <w:rsid w:val="00BC2BC7"/>
    <w:rsid w:val="00BC2F45"/>
    <w:rsid w:val="00BC344E"/>
    <w:rsid w:val="00BC38B8"/>
    <w:rsid w:val="00BC3C73"/>
    <w:rsid w:val="00BC3CF8"/>
    <w:rsid w:val="00BC4486"/>
    <w:rsid w:val="00BC44E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A5F"/>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509"/>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1BFF"/>
    <w:rsid w:val="00BE2E99"/>
    <w:rsid w:val="00BE3AFA"/>
    <w:rsid w:val="00BE3F52"/>
    <w:rsid w:val="00BE403F"/>
    <w:rsid w:val="00BE45C1"/>
    <w:rsid w:val="00BE4C3D"/>
    <w:rsid w:val="00BE51C7"/>
    <w:rsid w:val="00BE5515"/>
    <w:rsid w:val="00BE5613"/>
    <w:rsid w:val="00BE5813"/>
    <w:rsid w:val="00BE5C7E"/>
    <w:rsid w:val="00BE65B3"/>
    <w:rsid w:val="00BE68B9"/>
    <w:rsid w:val="00BE7265"/>
    <w:rsid w:val="00BE7A90"/>
    <w:rsid w:val="00BE7B27"/>
    <w:rsid w:val="00BF02E6"/>
    <w:rsid w:val="00BF0350"/>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923"/>
    <w:rsid w:val="00BF4B69"/>
    <w:rsid w:val="00BF5350"/>
    <w:rsid w:val="00BF55D0"/>
    <w:rsid w:val="00BF5623"/>
    <w:rsid w:val="00BF56A8"/>
    <w:rsid w:val="00BF60E3"/>
    <w:rsid w:val="00BF631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14"/>
    <w:rsid w:val="00C11C33"/>
    <w:rsid w:val="00C11C73"/>
    <w:rsid w:val="00C11FE5"/>
    <w:rsid w:val="00C11FF6"/>
    <w:rsid w:val="00C12068"/>
    <w:rsid w:val="00C12373"/>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5D8D"/>
    <w:rsid w:val="00C26871"/>
    <w:rsid w:val="00C2695A"/>
    <w:rsid w:val="00C26B13"/>
    <w:rsid w:val="00C26EB2"/>
    <w:rsid w:val="00C27156"/>
    <w:rsid w:val="00C274BE"/>
    <w:rsid w:val="00C275D9"/>
    <w:rsid w:val="00C2769D"/>
    <w:rsid w:val="00C27CD4"/>
    <w:rsid w:val="00C27E49"/>
    <w:rsid w:val="00C30599"/>
    <w:rsid w:val="00C307FA"/>
    <w:rsid w:val="00C30C4B"/>
    <w:rsid w:val="00C30D3F"/>
    <w:rsid w:val="00C30DAA"/>
    <w:rsid w:val="00C30F1F"/>
    <w:rsid w:val="00C30FB5"/>
    <w:rsid w:val="00C31089"/>
    <w:rsid w:val="00C314DF"/>
    <w:rsid w:val="00C315D4"/>
    <w:rsid w:val="00C3175A"/>
    <w:rsid w:val="00C319A2"/>
    <w:rsid w:val="00C3208A"/>
    <w:rsid w:val="00C328EF"/>
    <w:rsid w:val="00C32BB7"/>
    <w:rsid w:val="00C32CCE"/>
    <w:rsid w:val="00C337EC"/>
    <w:rsid w:val="00C339DE"/>
    <w:rsid w:val="00C33AA7"/>
    <w:rsid w:val="00C33DCE"/>
    <w:rsid w:val="00C3463A"/>
    <w:rsid w:val="00C346BB"/>
    <w:rsid w:val="00C346C1"/>
    <w:rsid w:val="00C34916"/>
    <w:rsid w:val="00C34BDB"/>
    <w:rsid w:val="00C34C05"/>
    <w:rsid w:val="00C34D4B"/>
    <w:rsid w:val="00C34F16"/>
    <w:rsid w:val="00C35491"/>
    <w:rsid w:val="00C3566B"/>
    <w:rsid w:val="00C35B23"/>
    <w:rsid w:val="00C36050"/>
    <w:rsid w:val="00C361B0"/>
    <w:rsid w:val="00C367B9"/>
    <w:rsid w:val="00C36DAD"/>
    <w:rsid w:val="00C37050"/>
    <w:rsid w:val="00C37CA6"/>
    <w:rsid w:val="00C37F8D"/>
    <w:rsid w:val="00C4018E"/>
    <w:rsid w:val="00C4029D"/>
    <w:rsid w:val="00C404D5"/>
    <w:rsid w:val="00C40B7D"/>
    <w:rsid w:val="00C40CD4"/>
    <w:rsid w:val="00C41057"/>
    <w:rsid w:val="00C411E2"/>
    <w:rsid w:val="00C418B2"/>
    <w:rsid w:val="00C4196D"/>
    <w:rsid w:val="00C41CB4"/>
    <w:rsid w:val="00C41E8D"/>
    <w:rsid w:val="00C42130"/>
    <w:rsid w:val="00C42784"/>
    <w:rsid w:val="00C429E1"/>
    <w:rsid w:val="00C439F0"/>
    <w:rsid w:val="00C43CE7"/>
    <w:rsid w:val="00C44189"/>
    <w:rsid w:val="00C447FB"/>
    <w:rsid w:val="00C44832"/>
    <w:rsid w:val="00C44C74"/>
    <w:rsid w:val="00C44EE4"/>
    <w:rsid w:val="00C44F96"/>
    <w:rsid w:val="00C44FF2"/>
    <w:rsid w:val="00C4587D"/>
    <w:rsid w:val="00C45C66"/>
    <w:rsid w:val="00C46B08"/>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903"/>
    <w:rsid w:val="00C539B1"/>
    <w:rsid w:val="00C53E22"/>
    <w:rsid w:val="00C54C14"/>
    <w:rsid w:val="00C54C62"/>
    <w:rsid w:val="00C54CBD"/>
    <w:rsid w:val="00C54CDD"/>
    <w:rsid w:val="00C5589B"/>
    <w:rsid w:val="00C55A58"/>
    <w:rsid w:val="00C55E23"/>
    <w:rsid w:val="00C560E5"/>
    <w:rsid w:val="00C5638E"/>
    <w:rsid w:val="00C56918"/>
    <w:rsid w:val="00C569CA"/>
    <w:rsid w:val="00C56F7A"/>
    <w:rsid w:val="00C5733A"/>
    <w:rsid w:val="00C57CC6"/>
    <w:rsid w:val="00C57D43"/>
    <w:rsid w:val="00C601EB"/>
    <w:rsid w:val="00C602DB"/>
    <w:rsid w:val="00C60708"/>
    <w:rsid w:val="00C608D5"/>
    <w:rsid w:val="00C60EC1"/>
    <w:rsid w:val="00C613E1"/>
    <w:rsid w:val="00C619CD"/>
    <w:rsid w:val="00C61B5A"/>
    <w:rsid w:val="00C61D30"/>
    <w:rsid w:val="00C61EE5"/>
    <w:rsid w:val="00C62027"/>
    <w:rsid w:val="00C62997"/>
    <w:rsid w:val="00C63152"/>
    <w:rsid w:val="00C633AB"/>
    <w:rsid w:val="00C6343A"/>
    <w:rsid w:val="00C636B0"/>
    <w:rsid w:val="00C63B91"/>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047"/>
    <w:rsid w:val="00C70366"/>
    <w:rsid w:val="00C7040D"/>
    <w:rsid w:val="00C70B8C"/>
    <w:rsid w:val="00C71327"/>
    <w:rsid w:val="00C71468"/>
    <w:rsid w:val="00C723AF"/>
    <w:rsid w:val="00C723CA"/>
    <w:rsid w:val="00C72EF5"/>
    <w:rsid w:val="00C7322E"/>
    <w:rsid w:val="00C733ED"/>
    <w:rsid w:val="00C7357D"/>
    <w:rsid w:val="00C73BF6"/>
    <w:rsid w:val="00C740E1"/>
    <w:rsid w:val="00C74157"/>
    <w:rsid w:val="00C7448E"/>
    <w:rsid w:val="00C74859"/>
    <w:rsid w:val="00C748E2"/>
    <w:rsid w:val="00C74B2A"/>
    <w:rsid w:val="00C74D5B"/>
    <w:rsid w:val="00C75004"/>
    <w:rsid w:val="00C755E8"/>
    <w:rsid w:val="00C75970"/>
    <w:rsid w:val="00C75AC4"/>
    <w:rsid w:val="00C75C9D"/>
    <w:rsid w:val="00C76127"/>
    <w:rsid w:val="00C76952"/>
    <w:rsid w:val="00C76FAD"/>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3B3F"/>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08"/>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724"/>
    <w:rsid w:val="00CA5DA3"/>
    <w:rsid w:val="00CA6164"/>
    <w:rsid w:val="00CA6BDF"/>
    <w:rsid w:val="00CA76A7"/>
    <w:rsid w:val="00CB01BC"/>
    <w:rsid w:val="00CB03CF"/>
    <w:rsid w:val="00CB047F"/>
    <w:rsid w:val="00CB0BEB"/>
    <w:rsid w:val="00CB0C74"/>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26E"/>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2FB"/>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1D8B"/>
    <w:rsid w:val="00CE253D"/>
    <w:rsid w:val="00CE3257"/>
    <w:rsid w:val="00CE38AA"/>
    <w:rsid w:val="00CE3CDC"/>
    <w:rsid w:val="00CE3D16"/>
    <w:rsid w:val="00CE3D41"/>
    <w:rsid w:val="00CE3FBA"/>
    <w:rsid w:val="00CE5386"/>
    <w:rsid w:val="00CE53A7"/>
    <w:rsid w:val="00CE5E50"/>
    <w:rsid w:val="00CE630B"/>
    <w:rsid w:val="00CE69F3"/>
    <w:rsid w:val="00CE6AD5"/>
    <w:rsid w:val="00CE6CC3"/>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CD0"/>
    <w:rsid w:val="00CF7D8D"/>
    <w:rsid w:val="00D0033A"/>
    <w:rsid w:val="00D00522"/>
    <w:rsid w:val="00D00B22"/>
    <w:rsid w:val="00D00FCA"/>
    <w:rsid w:val="00D017EE"/>
    <w:rsid w:val="00D01C6B"/>
    <w:rsid w:val="00D01C73"/>
    <w:rsid w:val="00D02369"/>
    <w:rsid w:val="00D024E7"/>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DED"/>
    <w:rsid w:val="00D070AD"/>
    <w:rsid w:val="00D073D1"/>
    <w:rsid w:val="00D078A7"/>
    <w:rsid w:val="00D078A9"/>
    <w:rsid w:val="00D078C9"/>
    <w:rsid w:val="00D07D73"/>
    <w:rsid w:val="00D07DCA"/>
    <w:rsid w:val="00D07E5F"/>
    <w:rsid w:val="00D1023A"/>
    <w:rsid w:val="00D1095E"/>
    <w:rsid w:val="00D11672"/>
    <w:rsid w:val="00D11873"/>
    <w:rsid w:val="00D11FAE"/>
    <w:rsid w:val="00D12371"/>
    <w:rsid w:val="00D12440"/>
    <w:rsid w:val="00D1249E"/>
    <w:rsid w:val="00D126E6"/>
    <w:rsid w:val="00D126F8"/>
    <w:rsid w:val="00D1278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5E6D"/>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4D16"/>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BD5"/>
    <w:rsid w:val="00D42D5D"/>
    <w:rsid w:val="00D43888"/>
    <w:rsid w:val="00D43ABB"/>
    <w:rsid w:val="00D43E20"/>
    <w:rsid w:val="00D4429F"/>
    <w:rsid w:val="00D44A5C"/>
    <w:rsid w:val="00D45B68"/>
    <w:rsid w:val="00D466E5"/>
    <w:rsid w:val="00D467C7"/>
    <w:rsid w:val="00D4688E"/>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370"/>
    <w:rsid w:val="00D5438E"/>
    <w:rsid w:val="00D544F9"/>
    <w:rsid w:val="00D54C59"/>
    <w:rsid w:val="00D54CA0"/>
    <w:rsid w:val="00D54D88"/>
    <w:rsid w:val="00D5521C"/>
    <w:rsid w:val="00D554A2"/>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41"/>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603"/>
    <w:rsid w:val="00D6575A"/>
    <w:rsid w:val="00D65837"/>
    <w:rsid w:val="00D65DD6"/>
    <w:rsid w:val="00D66008"/>
    <w:rsid w:val="00D66022"/>
    <w:rsid w:val="00D66065"/>
    <w:rsid w:val="00D66C66"/>
    <w:rsid w:val="00D66DAA"/>
    <w:rsid w:val="00D671EF"/>
    <w:rsid w:val="00D67888"/>
    <w:rsid w:val="00D7010A"/>
    <w:rsid w:val="00D7040B"/>
    <w:rsid w:val="00D7066F"/>
    <w:rsid w:val="00D70A31"/>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3F74"/>
    <w:rsid w:val="00D84268"/>
    <w:rsid w:val="00D84278"/>
    <w:rsid w:val="00D846C5"/>
    <w:rsid w:val="00D847C6"/>
    <w:rsid w:val="00D86095"/>
    <w:rsid w:val="00D86ACF"/>
    <w:rsid w:val="00D86B37"/>
    <w:rsid w:val="00D86EF6"/>
    <w:rsid w:val="00D87154"/>
    <w:rsid w:val="00D8778A"/>
    <w:rsid w:val="00D90DF2"/>
    <w:rsid w:val="00D90E38"/>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B"/>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4A4"/>
    <w:rsid w:val="00DA5CA9"/>
    <w:rsid w:val="00DA5E7E"/>
    <w:rsid w:val="00DA6A0B"/>
    <w:rsid w:val="00DA714A"/>
    <w:rsid w:val="00DA71AF"/>
    <w:rsid w:val="00DA727D"/>
    <w:rsid w:val="00DA7A85"/>
    <w:rsid w:val="00DA7BC7"/>
    <w:rsid w:val="00DA7E4C"/>
    <w:rsid w:val="00DA7EC1"/>
    <w:rsid w:val="00DB0297"/>
    <w:rsid w:val="00DB0564"/>
    <w:rsid w:val="00DB0D5D"/>
    <w:rsid w:val="00DB1539"/>
    <w:rsid w:val="00DB19AF"/>
    <w:rsid w:val="00DB19EC"/>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D9C"/>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C82"/>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224"/>
    <w:rsid w:val="00DD49D3"/>
    <w:rsid w:val="00DD59AB"/>
    <w:rsid w:val="00DD5FFE"/>
    <w:rsid w:val="00DD6396"/>
    <w:rsid w:val="00DD6C70"/>
    <w:rsid w:val="00DD6DA2"/>
    <w:rsid w:val="00DD761C"/>
    <w:rsid w:val="00DE0171"/>
    <w:rsid w:val="00DE0333"/>
    <w:rsid w:val="00DE0558"/>
    <w:rsid w:val="00DE067E"/>
    <w:rsid w:val="00DE088E"/>
    <w:rsid w:val="00DE0B96"/>
    <w:rsid w:val="00DE0F41"/>
    <w:rsid w:val="00DE128B"/>
    <w:rsid w:val="00DE1799"/>
    <w:rsid w:val="00DE21CF"/>
    <w:rsid w:val="00DE2536"/>
    <w:rsid w:val="00DE279F"/>
    <w:rsid w:val="00DE2BDA"/>
    <w:rsid w:val="00DE2D4B"/>
    <w:rsid w:val="00DE3E7C"/>
    <w:rsid w:val="00DE464E"/>
    <w:rsid w:val="00DE4664"/>
    <w:rsid w:val="00DE4811"/>
    <w:rsid w:val="00DE4B0C"/>
    <w:rsid w:val="00DE5FDA"/>
    <w:rsid w:val="00DE61AA"/>
    <w:rsid w:val="00DE68B9"/>
    <w:rsid w:val="00DE72D7"/>
    <w:rsid w:val="00DE752E"/>
    <w:rsid w:val="00DE7793"/>
    <w:rsid w:val="00DE7BE3"/>
    <w:rsid w:val="00DE7D03"/>
    <w:rsid w:val="00DE7F45"/>
    <w:rsid w:val="00DF02EC"/>
    <w:rsid w:val="00DF0820"/>
    <w:rsid w:val="00DF0C54"/>
    <w:rsid w:val="00DF0D33"/>
    <w:rsid w:val="00DF0E63"/>
    <w:rsid w:val="00DF12DC"/>
    <w:rsid w:val="00DF1300"/>
    <w:rsid w:val="00DF1579"/>
    <w:rsid w:val="00DF1E52"/>
    <w:rsid w:val="00DF1EB6"/>
    <w:rsid w:val="00DF1FD6"/>
    <w:rsid w:val="00DF21AF"/>
    <w:rsid w:val="00DF32AF"/>
    <w:rsid w:val="00DF3307"/>
    <w:rsid w:val="00DF360E"/>
    <w:rsid w:val="00DF3623"/>
    <w:rsid w:val="00DF3A2C"/>
    <w:rsid w:val="00DF4158"/>
    <w:rsid w:val="00DF4430"/>
    <w:rsid w:val="00DF44E1"/>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0A3"/>
    <w:rsid w:val="00E01395"/>
    <w:rsid w:val="00E019EA"/>
    <w:rsid w:val="00E01A5C"/>
    <w:rsid w:val="00E028E6"/>
    <w:rsid w:val="00E02A90"/>
    <w:rsid w:val="00E02C20"/>
    <w:rsid w:val="00E0324B"/>
    <w:rsid w:val="00E0345F"/>
    <w:rsid w:val="00E03BEA"/>
    <w:rsid w:val="00E0401E"/>
    <w:rsid w:val="00E044E2"/>
    <w:rsid w:val="00E046C1"/>
    <w:rsid w:val="00E048FC"/>
    <w:rsid w:val="00E049EC"/>
    <w:rsid w:val="00E04CE6"/>
    <w:rsid w:val="00E05997"/>
    <w:rsid w:val="00E05A43"/>
    <w:rsid w:val="00E05FC4"/>
    <w:rsid w:val="00E061AB"/>
    <w:rsid w:val="00E06977"/>
    <w:rsid w:val="00E06AF4"/>
    <w:rsid w:val="00E06F6A"/>
    <w:rsid w:val="00E073C8"/>
    <w:rsid w:val="00E07686"/>
    <w:rsid w:val="00E07E45"/>
    <w:rsid w:val="00E1007C"/>
    <w:rsid w:val="00E100DC"/>
    <w:rsid w:val="00E101F9"/>
    <w:rsid w:val="00E1022B"/>
    <w:rsid w:val="00E102BD"/>
    <w:rsid w:val="00E1039D"/>
    <w:rsid w:val="00E103F8"/>
    <w:rsid w:val="00E104ED"/>
    <w:rsid w:val="00E10631"/>
    <w:rsid w:val="00E11EB8"/>
    <w:rsid w:val="00E1273A"/>
    <w:rsid w:val="00E12933"/>
    <w:rsid w:val="00E12A5A"/>
    <w:rsid w:val="00E12AF0"/>
    <w:rsid w:val="00E136AE"/>
    <w:rsid w:val="00E139D0"/>
    <w:rsid w:val="00E13C7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00D"/>
    <w:rsid w:val="00E172D5"/>
    <w:rsid w:val="00E175FF"/>
    <w:rsid w:val="00E179AF"/>
    <w:rsid w:val="00E17C3F"/>
    <w:rsid w:val="00E17CFB"/>
    <w:rsid w:val="00E200EF"/>
    <w:rsid w:val="00E201E3"/>
    <w:rsid w:val="00E20661"/>
    <w:rsid w:val="00E20770"/>
    <w:rsid w:val="00E20855"/>
    <w:rsid w:val="00E20862"/>
    <w:rsid w:val="00E20AD1"/>
    <w:rsid w:val="00E20C97"/>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812"/>
    <w:rsid w:val="00E24D56"/>
    <w:rsid w:val="00E24ECA"/>
    <w:rsid w:val="00E250DB"/>
    <w:rsid w:val="00E25328"/>
    <w:rsid w:val="00E25334"/>
    <w:rsid w:val="00E25F1D"/>
    <w:rsid w:val="00E25F49"/>
    <w:rsid w:val="00E2617B"/>
    <w:rsid w:val="00E26224"/>
    <w:rsid w:val="00E26646"/>
    <w:rsid w:val="00E2690E"/>
    <w:rsid w:val="00E272FE"/>
    <w:rsid w:val="00E30063"/>
    <w:rsid w:val="00E302CF"/>
    <w:rsid w:val="00E30517"/>
    <w:rsid w:val="00E3070A"/>
    <w:rsid w:val="00E30A72"/>
    <w:rsid w:val="00E30DB2"/>
    <w:rsid w:val="00E3112D"/>
    <w:rsid w:val="00E31506"/>
    <w:rsid w:val="00E3200D"/>
    <w:rsid w:val="00E32E0E"/>
    <w:rsid w:val="00E3305B"/>
    <w:rsid w:val="00E33506"/>
    <w:rsid w:val="00E33802"/>
    <w:rsid w:val="00E33814"/>
    <w:rsid w:val="00E339C6"/>
    <w:rsid w:val="00E33B8C"/>
    <w:rsid w:val="00E33E4D"/>
    <w:rsid w:val="00E345C4"/>
    <w:rsid w:val="00E34D6F"/>
    <w:rsid w:val="00E34F08"/>
    <w:rsid w:val="00E35698"/>
    <w:rsid w:val="00E35AC2"/>
    <w:rsid w:val="00E35EB9"/>
    <w:rsid w:val="00E35F47"/>
    <w:rsid w:val="00E3605A"/>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472"/>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07E"/>
    <w:rsid w:val="00E523F3"/>
    <w:rsid w:val="00E5295D"/>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5D3"/>
    <w:rsid w:val="00E62612"/>
    <w:rsid w:val="00E626E4"/>
    <w:rsid w:val="00E62708"/>
    <w:rsid w:val="00E62AF2"/>
    <w:rsid w:val="00E62C6B"/>
    <w:rsid w:val="00E62DDA"/>
    <w:rsid w:val="00E630F7"/>
    <w:rsid w:val="00E63A8C"/>
    <w:rsid w:val="00E63EF8"/>
    <w:rsid w:val="00E642A3"/>
    <w:rsid w:val="00E643D0"/>
    <w:rsid w:val="00E64763"/>
    <w:rsid w:val="00E647DC"/>
    <w:rsid w:val="00E6484F"/>
    <w:rsid w:val="00E64B4F"/>
    <w:rsid w:val="00E65A35"/>
    <w:rsid w:val="00E65E6B"/>
    <w:rsid w:val="00E6640D"/>
    <w:rsid w:val="00E666A1"/>
    <w:rsid w:val="00E6682F"/>
    <w:rsid w:val="00E6713B"/>
    <w:rsid w:val="00E67631"/>
    <w:rsid w:val="00E7017B"/>
    <w:rsid w:val="00E7041A"/>
    <w:rsid w:val="00E705E5"/>
    <w:rsid w:val="00E70B0C"/>
    <w:rsid w:val="00E71952"/>
    <w:rsid w:val="00E71DF1"/>
    <w:rsid w:val="00E71EDB"/>
    <w:rsid w:val="00E723D3"/>
    <w:rsid w:val="00E7242A"/>
    <w:rsid w:val="00E72737"/>
    <w:rsid w:val="00E729C0"/>
    <w:rsid w:val="00E72ABE"/>
    <w:rsid w:val="00E72BCC"/>
    <w:rsid w:val="00E72F5D"/>
    <w:rsid w:val="00E739A7"/>
    <w:rsid w:val="00E73E01"/>
    <w:rsid w:val="00E740A5"/>
    <w:rsid w:val="00E7449A"/>
    <w:rsid w:val="00E74B5A"/>
    <w:rsid w:val="00E7524F"/>
    <w:rsid w:val="00E7556D"/>
    <w:rsid w:val="00E75693"/>
    <w:rsid w:val="00E756FB"/>
    <w:rsid w:val="00E75B0F"/>
    <w:rsid w:val="00E76141"/>
    <w:rsid w:val="00E76270"/>
    <w:rsid w:val="00E76B45"/>
    <w:rsid w:val="00E77040"/>
    <w:rsid w:val="00E772C4"/>
    <w:rsid w:val="00E77655"/>
    <w:rsid w:val="00E8016D"/>
    <w:rsid w:val="00E80501"/>
    <w:rsid w:val="00E810EC"/>
    <w:rsid w:val="00E8112C"/>
    <w:rsid w:val="00E81587"/>
    <w:rsid w:val="00E8258F"/>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E85"/>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4C57"/>
    <w:rsid w:val="00EA5029"/>
    <w:rsid w:val="00EA5335"/>
    <w:rsid w:val="00EA58C7"/>
    <w:rsid w:val="00EA630B"/>
    <w:rsid w:val="00EA6E29"/>
    <w:rsid w:val="00EA7B1C"/>
    <w:rsid w:val="00EA7CE6"/>
    <w:rsid w:val="00EA7E15"/>
    <w:rsid w:val="00EA7E9E"/>
    <w:rsid w:val="00EA7EF5"/>
    <w:rsid w:val="00EA7F1F"/>
    <w:rsid w:val="00EB02DF"/>
    <w:rsid w:val="00EB05DC"/>
    <w:rsid w:val="00EB1705"/>
    <w:rsid w:val="00EB21BF"/>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2D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487"/>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6E61"/>
    <w:rsid w:val="00ED7BAF"/>
    <w:rsid w:val="00EE0318"/>
    <w:rsid w:val="00EE08BC"/>
    <w:rsid w:val="00EE0935"/>
    <w:rsid w:val="00EE09EA"/>
    <w:rsid w:val="00EE09EB"/>
    <w:rsid w:val="00EE0A49"/>
    <w:rsid w:val="00EE15CA"/>
    <w:rsid w:val="00EE18BB"/>
    <w:rsid w:val="00EE1938"/>
    <w:rsid w:val="00EE1B26"/>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7266"/>
    <w:rsid w:val="00EE752C"/>
    <w:rsid w:val="00EE7D91"/>
    <w:rsid w:val="00EE7ECE"/>
    <w:rsid w:val="00EE7F2E"/>
    <w:rsid w:val="00EF082A"/>
    <w:rsid w:val="00EF0DCD"/>
    <w:rsid w:val="00EF0E50"/>
    <w:rsid w:val="00EF116B"/>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FA6"/>
    <w:rsid w:val="00F046FD"/>
    <w:rsid w:val="00F04D51"/>
    <w:rsid w:val="00F05EED"/>
    <w:rsid w:val="00F06F02"/>
    <w:rsid w:val="00F0727D"/>
    <w:rsid w:val="00F078E9"/>
    <w:rsid w:val="00F10437"/>
    <w:rsid w:val="00F10465"/>
    <w:rsid w:val="00F10864"/>
    <w:rsid w:val="00F1165E"/>
    <w:rsid w:val="00F11CF5"/>
    <w:rsid w:val="00F11E0C"/>
    <w:rsid w:val="00F12B3D"/>
    <w:rsid w:val="00F13242"/>
    <w:rsid w:val="00F13972"/>
    <w:rsid w:val="00F13CAA"/>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9EE"/>
    <w:rsid w:val="00F27000"/>
    <w:rsid w:val="00F27C2D"/>
    <w:rsid w:val="00F27E0C"/>
    <w:rsid w:val="00F27F00"/>
    <w:rsid w:val="00F3002F"/>
    <w:rsid w:val="00F30353"/>
    <w:rsid w:val="00F3075E"/>
    <w:rsid w:val="00F308C0"/>
    <w:rsid w:val="00F31475"/>
    <w:rsid w:val="00F318E7"/>
    <w:rsid w:val="00F31F17"/>
    <w:rsid w:val="00F3236F"/>
    <w:rsid w:val="00F32374"/>
    <w:rsid w:val="00F32B9C"/>
    <w:rsid w:val="00F32DD1"/>
    <w:rsid w:val="00F32F0E"/>
    <w:rsid w:val="00F32F3E"/>
    <w:rsid w:val="00F3333E"/>
    <w:rsid w:val="00F3344B"/>
    <w:rsid w:val="00F3383E"/>
    <w:rsid w:val="00F34286"/>
    <w:rsid w:val="00F342E5"/>
    <w:rsid w:val="00F344B0"/>
    <w:rsid w:val="00F346BC"/>
    <w:rsid w:val="00F3521B"/>
    <w:rsid w:val="00F35561"/>
    <w:rsid w:val="00F35865"/>
    <w:rsid w:val="00F35E92"/>
    <w:rsid w:val="00F360BA"/>
    <w:rsid w:val="00F366CE"/>
    <w:rsid w:val="00F369FF"/>
    <w:rsid w:val="00F377A2"/>
    <w:rsid w:val="00F37922"/>
    <w:rsid w:val="00F37AEF"/>
    <w:rsid w:val="00F37BBC"/>
    <w:rsid w:val="00F37DC6"/>
    <w:rsid w:val="00F41931"/>
    <w:rsid w:val="00F41D1F"/>
    <w:rsid w:val="00F422B2"/>
    <w:rsid w:val="00F426B0"/>
    <w:rsid w:val="00F42910"/>
    <w:rsid w:val="00F42C2B"/>
    <w:rsid w:val="00F44833"/>
    <w:rsid w:val="00F455D3"/>
    <w:rsid w:val="00F45B82"/>
    <w:rsid w:val="00F46694"/>
    <w:rsid w:val="00F467B0"/>
    <w:rsid w:val="00F4683A"/>
    <w:rsid w:val="00F46E40"/>
    <w:rsid w:val="00F46F8B"/>
    <w:rsid w:val="00F47132"/>
    <w:rsid w:val="00F47728"/>
    <w:rsid w:val="00F47AF4"/>
    <w:rsid w:val="00F47AFE"/>
    <w:rsid w:val="00F47CBA"/>
    <w:rsid w:val="00F47CF5"/>
    <w:rsid w:val="00F50020"/>
    <w:rsid w:val="00F5024F"/>
    <w:rsid w:val="00F5041D"/>
    <w:rsid w:val="00F50671"/>
    <w:rsid w:val="00F50849"/>
    <w:rsid w:val="00F513BA"/>
    <w:rsid w:val="00F51447"/>
    <w:rsid w:val="00F514EF"/>
    <w:rsid w:val="00F516F4"/>
    <w:rsid w:val="00F517FC"/>
    <w:rsid w:val="00F5191E"/>
    <w:rsid w:val="00F5234E"/>
    <w:rsid w:val="00F52756"/>
    <w:rsid w:val="00F528A1"/>
    <w:rsid w:val="00F52A47"/>
    <w:rsid w:val="00F52A4B"/>
    <w:rsid w:val="00F52A68"/>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5BBD"/>
    <w:rsid w:val="00F564B4"/>
    <w:rsid w:val="00F56D31"/>
    <w:rsid w:val="00F57183"/>
    <w:rsid w:val="00F5765A"/>
    <w:rsid w:val="00F57C72"/>
    <w:rsid w:val="00F57E51"/>
    <w:rsid w:val="00F6021A"/>
    <w:rsid w:val="00F6021F"/>
    <w:rsid w:val="00F60845"/>
    <w:rsid w:val="00F61158"/>
    <w:rsid w:val="00F614D1"/>
    <w:rsid w:val="00F614DB"/>
    <w:rsid w:val="00F61564"/>
    <w:rsid w:val="00F618A3"/>
    <w:rsid w:val="00F61FDE"/>
    <w:rsid w:val="00F62143"/>
    <w:rsid w:val="00F62338"/>
    <w:rsid w:val="00F62377"/>
    <w:rsid w:val="00F62862"/>
    <w:rsid w:val="00F62FE3"/>
    <w:rsid w:val="00F63005"/>
    <w:rsid w:val="00F63289"/>
    <w:rsid w:val="00F63816"/>
    <w:rsid w:val="00F639FA"/>
    <w:rsid w:val="00F63A49"/>
    <w:rsid w:val="00F63CD2"/>
    <w:rsid w:val="00F63F71"/>
    <w:rsid w:val="00F6433C"/>
    <w:rsid w:val="00F648A2"/>
    <w:rsid w:val="00F64928"/>
    <w:rsid w:val="00F64966"/>
    <w:rsid w:val="00F65920"/>
    <w:rsid w:val="00F65961"/>
    <w:rsid w:val="00F659A0"/>
    <w:rsid w:val="00F65E8A"/>
    <w:rsid w:val="00F65E91"/>
    <w:rsid w:val="00F660B8"/>
    <w:rsid w:val="00F6617D"/>
    <w:rsid w:val="00F66709"/>
    <w:rsid w:val="00F66718"/>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A1"/>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BB3"/>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D5C"/>
    <w:rsid w:val="00FC3EEB"/>
    <w:rsid w:val="00FC4278"/>
    <w:rsid w:val="00FC4423"/>
    <w:rsid w:val="00FC47CD"/>
    <w:rsid w:val="00FC47D1"/>
    <w:rsid w:val="00FC4CA4"/>
    <w:rsid w:val="00FC4ED1"/>
    <w:rsid w:val="00FC4F3D"/>
    <w:rsid w:val="00FC545C"/>
    <w:rsid w:val="00FC553E"/>
    <w:rsid w:val="00FC5CF7"/>
    <w:rsid w:val="00FC65A0"/>
    <w:rsid w:val="00FC6B41"/>
    <w:rsid w:val="00FC6D8C"/>
    <w:rsid w:val="00FC791E"/>
    <w:rsid w:val="00FC7F93"/>
    <w:rsid w:val="00FD0C92"/>
    <w:rsid w:val="00FD10D2"/>
    <w:rsid w:val="00FD1D43"/>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277"/>
    <w:rsid w:val="00FE5977"/>
    <w:rsid w:val="00FE5CB2"/>
    <w:rsid w:val="00FE65DB"/>
    <w:rsid w:val="00FE6DEC"/>
    <w:rsid w:val="00FE70A0"/>
    <w:rsid w:val="00FE723A"/>
    <w:rsid w:val="00FE7266"/>
    <w:rsid w:val="00FE74E2"/>
    <w:rsid w:val="00FE74FC"/>
    <w:rsid w:val="00FE757E"/>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350"/>
    <w:rsid w:val="00FF37C5"/>
    <w:rsid w:val="00FF3A12"/>
    <w:rsid w:val="00FF3C0B"/>
    <w:rsid w:val="00FF3CFC"/>
    <w:rsid w:val="00FF43AF"/>
    <w:rsid w:val="00FF48E0"/>
    <w:rsid w:val="00FF5026"/>
    <w:rsid w:val="00FF5173"/>
    <w:rsid w:val="00FF51D0"/>
    <w:rsid w:val="00FF5212"/>
    <w:rsid w:val="00FF52CC"/>
    <w:rsid w:val="00FF52E3"/>
    <w:rsid w:val="00FF5D1A"/>
    <w:rsid w:val="00FF609A"/>
    <w:rsid w:val="00FF6121"/>
    <w:rsid w:val="00FF6CF6"/>
    <w:rsid w:val="00FF70CF"/>
    <w:rsid w:val="00FF72A3"/>
    <w:rsid w:val="00FF74BE"/>
    <w:rsid w:val="00FF75C6"/>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列出段落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 w:type="paragraph" w:customStyle="1" w:styleId="3GPPText">
    <w:name w:val="3GPP Text"/>
    <w:basedOn w:val="Normal"/>
    <w:link w:val="3GPPTextChar"/>
    <w:qFormat/>
    <w:rsid w:val="000E0E71"/>
    <w:pPr>
      <w:spacing w:before="120" w:after="120"/>
      <w:jc w:val="both"/>
    </w:pPr>
    <w:rPr>
      <w:sz w:val="22"/>
    </w:rPr>
  </w:style>
  <w:style w:type="character" w:customStyle="1" w:styleId="3GPPTextChar">
    <w:name w:val="3GPP Text Char"/>
    <w:link w:val="3GPPText"/>
    <w:rsid w:val="000E0E71"/>
    <w:rPr>
      <w:rFonts w:ascii="Times New Roman" w:hAnsi="Times New Roman"/>
      <w:sz w:val="22"/>
      <w:lang w:eastAsia="en-US"/>
    </w:rPr>
  </w:style>
  <w:style w:type="table" w:styleId="ListTable3-Accent1">
    <w:name w:val="List Table 3 Accent 1"/>
    <w:basedOn w:val="TableNormal"/>
    <w:uiPriority w:val="48"/>
    <w:rsid w:val="00890E96"/>
    <w:rPr>
      <w:rFonts w:asciiTheme="minorHAnsi" w:eastAsiaTheme="minorHAnsi" w:hAnsiTheme="minorHAnsi" w:cstheme="minorBidi"/>
      <w:sz w:val="22"/>
      <w:szCs w:val="22"/>
      <w:lang w:eastAsia="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TableofFigures">
    <w:name w:val="table of figures"/>
    <w:basedOn w:val="Normal"/>
    <w:next w:val="Normal"/>
    <w:uiPriority w:val="99"/>
    <w:unhideWhenUsed/>
    <w:rsid w:val="0043214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2335431">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SRVZ567275SS-924214940-1182</_dlc_DocId>
    <_dlc_DocIdUrl xmlns="932dab1a-f806-440a-b546-5f112cb4e652">
      <Url>https://projects.qualcomm.com/sites/libra/_layouts/15/DocIdRedir.aspx?ID=SRVZ567275SS-924214940-1182</Url>
      <Description>SRVZ567275SS-924214940-1182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2F3F0-6CC5-4485-886E-E0F62482A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purl.org/dc/term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C7225D5C-92FD-46F2-A33E-D06E13972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1411</TotalTime>
  <Pages>10</Pages>
  <Words>3975</Words>
  <Characters>22664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510</cp:revision>
  <cp:lastPrinted>2014-11-07T05:38:00Z</cp:lastPrinted>
  <dcterms:created xsi:type="dcterms:W3CDTF">2017-05-06T13:07:00Z</dcterms:created>
  <dcterms:modified xsi:type="dcterms:W3CDTF">2019-11-18T18:31:00Z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1351881896</vt:i4>
  </property>
  <property fmtid="{D5CDD505-2E9C-101B-9397-08002B2CF9AE}" pid="3" name="_NewReviewCycle">
    <vt:lpwstr/>
  </property>
  <property fmtid="{D5CDD505-2E9C-101B-9397-08002B2CF9AE}" pid="4" name="_EmailSubject">
    <vt:lpwstr>Rate matching and segmentation contribution</vt:lpwstr>
  </property>
  <property fmtid="{D5CDD505-2E9C-101B-9397-08002B2CF9AE}" pid="5" name="_AuthorEmail">
    <vt:lpwstr>vloncke@qti.qualcomm.com</vt:lpwstr>
  </property>
  <property fmtid="{D5CDD505-2E9C-101B-9397-08002B2CF9AE}" pid="6" name="_AuthorEmailDisplayName">
    <vt:lpwstr>Vincent Loncke</vt:lpwstr>
  </property>
  <property fmtid="{D5CDD505-2E9C-101B-9397-08002B2CF9AE}" pid="7" name="_PreviousAdHocReviewCycleID">
    <vt:i4>835419064</vt:i4>
  </property>
  <property fmtid="{D5CDD505-2E9C-101B-9397-08002B2CF9AE}" pid="8" name="ContentTypeId">
    <vt:lpwstr>0x010100E23A9D193E9E224DA223A60BEE8BFE9F</vt:lpwstr>
  </property>
  <property fmtid="{D5CDD505-2E9C-101B-9397-08002B2CF9AE}" pid="9" name="_dlc_DocIdItemGuid">
    <vt:lpwstr>de0ad0d7-95f1-4d95-94b2-b24b9bca249f</vt:lpwstr>
  </property>
  <property fmtid="{D5CDD505-2E9C-101B-9397-08002B2CF9AE}" pid="10" name="_ReviewingToolsShownOnce">
    <vt:lpwstr/>
  </property>
</Properties>
</file>